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996D85"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595E67">
        <w:rPr>
          <w:szCs w:val="28"/>
          <w:lang w:val="ru-RU"/>
        </w:rPr>
        <w:t>711</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211"/>
      </w:tblGrid>
      <w:tr w:rsidR="00595E67" w:rsidRPr="00595E67" w:rsidTr="00D66CCD">
        <w:tc>
          <w:tcPr>
            <w:tcW w:w="5211" w:type="dxa"/>
          </w:tcPr>
          <w:p w:rsidR="00595E67" w:rsidRPr="003C26F0" w:rsidRDefault="00595E67" w:rsidP="00D66CCD">
            <w:pPr>
              <w:ind w:right="175"/>
              <w:jc w:val="both"/>
              <w:rPr>
                <w:sz w:val="28"/>
                <w:szCs w:val="28"/>
              </w:rPr>
            </w:pPr>
            <w:r w:rsidRPr="00595E67">
              <w:rPr>
                <w:sz w:val="28"/>
                <w:szCs w:val="28"/>
              </w:rPr>
              <w:t xml:space="preserve">Об определении управляющей организации для управления многоквартирными домами, расположенных в с. Усть-Цильма, по адресу: ул. </w:t>
            </w:r>
            <w:r w:rsidR="00D66CCD">
              <w:rPr>
                <w:sz w:val="28"/>
                <w:szCs w:val="28"/>
              </w:rPr>
              <w:t>Советская, д. 85, ул. </w:t>
            </w:r>
            <w:r w:rsidRPr="00595E67">
              <w:rPr>
                <w:sz w:val="28"/>
                <w:szCs w:val="28"/>
              </w:rPr>
              <w:t>Советская, д. 124, ул. Новый квартал, д. 27, ул. Нов</w:t>
            </w:r>
            <w:r w:rsidR="00D66CCD">
              <w:rPr>
                <w:sz w:val="28"/>
                <w:szCs w:val="28"/>
              </w:rPr>
              <w:t>ый квартал, д. 31, ул. </w:t>
            </w:r>
            <w:r w:rsidRPr="00595E67">
              <w:rPr>
                <w:sz w:val="28"/>
                <w:szCs w:val="28"/>
              </w:rPr>
              <w:t>Новый квартал, д. 34, ул. Новый квартал, д. 44</w:t>
            </w:r>
            <w:r w:rsidR="003C26F0">
              <w:rPr>
                <w:sz w:val="28"/>
                <w:szCs w:val="28"/>
              </w:rPr>
              <w:t xml:space="preserve"> </w:t>
            </w:r>
            <w:r w:rsidR="003C26F0" w:rsidRPr="00811C30">
              <w:rPr>
                <w:sz w:val="28"/>
                <w:szCs w:val="28"/>
              </w:rPr>
              <w:t>(</w:t>
            </w:r>
            <w:r w:rsidR="003C26F0">
              <w:rPr>
                <w:sz w:val="28"/>
                <w:szCs w:val="28"/>
              </w:rPr>
              <w:t>в редакции</w:t>
            </w:r>
            <w:r w:rsidR="00811C30">
              <w:t xml:space="preserve"> </w:t>
            </w:r>
            <w:r w:rsidR="00811C30">
              <w:rPr>
                <w:sz w:val="28"/>
                <w:szCs w:val="28"/>
              </w:rPr>
              <w:t>постановлений</w:t>
            </w:r>
            <w:r w:rsidR="00811C30" w:rsidRPr="00811C30">
              <w:rPr>
                <w:sz w:val="28"/>
                <w:szCs w:val="28"/>
              </w:rPr>
              <w:t xml:space="preserve"> администрации муниципального района «Усть-Цилемский» </w:t>
            </w:r>
            <w:r w:rsidR="000226D3">
              <w:rPr>
                <w:sz w:val="28"/>
                <w:szCs w:val="28"/>
              </w:rPr>
              <w:t xml:space="preserve">от 06 марта 2024 г. </w:t>
            </w:r>
            <w:r w:rsidR="00C04A4C">
              <w:rPr>
                <w:sz w:val="28"/>
                <w:szCs w:val="28"/>
              </w:rPr>
              <w:t xml:space="preserve">№ 03/264, </w:t>
            </w:r>
            <w:r w:rsidR="00811C30" w:rsidRPr="00811C30">
              <w:rPr>
                <w:sz w:val="28"/>
                <w:szCs w:val="28"/>
              </w:rPr>
              <w:t>от 1</w:t>
            </w:r>
            <w:r w:rsidR="00811C30">
              <w:rPr>
                <w:sz w:val="28"/>
                <w:szCs w:val="28"/>
              </w:rPr>
              <w:t>2 марта 2024 г. № 03/</w:t>
            </w:r>
            <w:r w:rsidR="000226D3">
              <w:rPr>
                <w:sz w:val="28"/>
                <w:szCs w:val="28"/>
              </w:rPr>
              <w:t>274</w:t>
            </w:r>
            <w:r w:rsidR="00716691">
              <w:rPr>
                <w:sz w:val="28"/>
                <w:szCs w:val="28"/>
              </w:rPr>
              <w:t>, от 12 апреля 2024 г. № 04/362</w:t>
            </w:r>
            <w:r w:rsidR="00811C30" w:rsidRPr="00811C30">
              <w:rPr>
                <w:sz w:val="28"/>
                <w:szCs w:val="28"/>
              </w:rPr>
              <w:t>)</w:t>
            </w:r>
          </w:p>
        </w:tc>
      </w:tr>
    </w:tbl>
    <w:p w:rsidR="00595E67" w:rsidRPr="00595E67" w:rsidRDefault="00595E67" w:rsidP="00595E67">
      <w:pPr>
        <w:widowControl w:val="0"/>
        <w:autoSpaceDE w:val="0"/>
        <w:autoSpaceDN w:val="0"/>
        <w:adjustRightInd w:val="0"/>
        <w:ind w:firstLine="709"/>
        <w:jc w:val="both"/>
        <w:rPr>
          <w:sz w:val="28"/>
          <w:szCs w:val="28"/>
          <w:shd w:val="clear" w:color="auto" w:fill="FFFFFF"/>
        </w:rPr>
      </w:pPr>
    </w:p>
    <w:p w:rsidR="00595E67" w:rsidRPr="00595E67" w:rsidRDefault="00595E67" w:rsidP="00595E67">
      <w:pPr>
        <w:widowControl w:val="0"/>
        <w:autoSpaceDE w:val="0"/>
        <w:autoSpaceDN w:val="0"/>
        <w:adjustRightInd w:val="0"/>
        <w:ind w:firstLine="709"/>
        <w:jc w:val="both"/>
        <w:rPr>
          <w:sz w:val="28"/>
          <w:szCs w:val="28"/>
        </w:rPr>
      </w:pPr>
      <w:r w:rsidRPr="00595E67">
        <w:rPr>
          <w:sz w:val="28"/>
          <w:szCs w:val="28"/>
          <w:shd w:val="clear" w:color="auto" w:fill="FFFFFF"/>
        </w:rPr>
        <w:t xml:space="preserve">Руководствуясь </w:t>
      </w:r>
      <w:r w:rsidRPr="00595E67">
        <w:rPr>
          <w:sz w:val="28"/>
          <w:szCs w:val="28"/>
        </w:rPr>
        <w:t>частью 17 статьи 161 Жилищного кодекса Российской Федерации</w:t>
      </w:r>
      <w:r w:rsidRPr="00595E67">
        <w:rPr>
          <w:sz w:val="28"/>
          <w:szCs w:val="28"/>
          <w:shd w:val="clear" w:color="auto" w:fill="FFFFFF"/>
        </w:rPr>
        <w:t xml:space="preserve">, </w:t>
      </w:r>
      <w:r w:rsidR="00D66CCD">
        <w:rPr>
          <w:sz w:val="28"/>
          <w:szCs w:val="28"/>
          <w:shd w:val="clear" w:color="auto" w:fill="FFFFFF"/>
        </w:rPr>
        <w:t>п</w:t>
      </w:r>
      <w:r w:rsidRPr="00595E67">
        <w:rPr>
          <w:sz w:val="28"/>
          <w:szCs w:val="28"/>
        </w:rPr>
        <w:t>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595E67" w:rsidRPr="00595E67" w:rsidRDefault="00595E67" w:rsidP="00595E67">
      <w:pPr>
        <w:widowControl w:val="0"/>
        <w:autoSpaceDE w:val="0"/>
        <w:autoSpaceDN w:val="0"/>
        <w:adjustRightInd w:val="0"/>
        <w:ind w:firstLine="709"/>
        <w:jc w:val="both"/>
        <w:rPr>
          <w:sz w:val="28"/>
          <w:szCs w:val="28"/>
        </w:rPr>
      </w:pPr>
    </w:p>
    <w:p w:rsidR="00595E67" w:rsidRPr="00595E67" w:rsidRDefault="00595E67" w:rsidP="00595E67">
      <w:pPr>
        <w:widowControl w:val="0"/>
        <w:autoSpaceDE w:val="0"/>
        <w:autoSpaceDN w:val="0"/>
        <w:adjustRightInd w:val="0"/>
        <w:jc w:val="both"/>
        <w:rPr>
          <w:b/>
          <w:sz w:val="28"/>
          <w:szCs w:val="28"/>
        </w:rPr>
      </w:pPr>
      <w:r w:rsidRPr="00595E67">
        <w:rPr>
          <w:sz w:val="28"/>
          <w:szCs w:val="28"/>
        </w:rPr>
        <w:t>администрация муниципального района «Усть-Цилемский» постановляет:</w:t>
      </w:r>
    </w:p>
    <w:p w:rsidR="00595E67" w:rsidRPr="00595E67" w:rsidRDefault="00595E67" w:rsidP="00595E67">
      <w:pPr>
        <w:ind w:right="-428"/>
        <w:jc w:val="both"/>
        <w:rPr>
          <w:sz w:val="28"/>
          <w:szCs w:val="28"/>
        </w:rPr>
      </w:pP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 xml:space="preserve">1. Определить с 21 августа 2023 г. Общество с ограниченной ответственностью «УК ДОМ СЕРВИС КОМФОРТ РК» (ИНН 1121029038) управляющей организацией для управления многоквартирными домами, расположенных </w:t>
      </w:r>
      <w:r w:rsidRPr="00595E67">
        <w:rPr>
          <w:rFonts w:ascii="Times New Roman" w:hAnsi="Times New Roman"/>
          <w:sz w:val="28"/>
          <w:szCs w:val="28"/>
        </w:rPr>
        <w:t>в с. Усть-Цильма, по ад</w:t>
      </w:r>
      <w:r w:rsidR="00D66CCD">
        <w:rPr>
          <w:rFonts w:ascii="Times New Roman" w:hAnsi="Times New Roman"/>
          <w:sz w:val="28"/>
          <w:szCs w:val="28"/>
        </w:rPr>
        <w:t>ресу: ул. Советская, д. 85, ул.</w:t>
      </w:r>
      <w:r w:rsidR="00D66CCD">
        <w:rPr>
          <w:rFonts w:ascii="Times New Roman" w:hAnsi="Times New Roman"/>
          <w:sz w:val="28"/>
          <w:szCs w:val="28"/>
          <w:lang w:val="ru-RU"/>
        </w:rPr>
        <w:t> </w:t>
      </w:r>
      <w:r w:rsidRPr="00595E67">
        <w:rPr>
          <w:rFonts w:ascii="Times New Roman" w:hAnsi="Times New Roman"/>
          <w:sz w:val="28"/>
          <w:szCs w:val="28"/>
        </w:rPr>
        <w:t>Советская, д. 124, ул. Новый квартал, д. 27</w:t>
      </w:r>
      <w:r w:rsidR="00D66CCD">
        <w:rPr>
          <w:rFonts w:ascii="Times New Roman" w:hAnsi="Times New Roman"/>
          <w:sz w:val="28"/>
          <w:szCs w:val="28"/>
        </w:rPr>
        <w:t>, ул. Новый квартал, д. 31, ул.</w:t>
      </w:r>
      <w:r w:rsidR="00D66CCD">
        <w:rPr>
          <w:rFonts w:ascii="Times New Roman" w:hAnsi="Times New Roman"/>
          <w:sz w:val="28"/>
          <w:szCs w:val="28"/>
          <w:lang w:val="ru-RU"/>
        </w:rPr>
        <w:t> </w:t>
      </w:r>
      <w:r w:rsidRPr="00595E67">
        <w:rPr>
          <w:rFonts w:ascii="Times New Roman" w:hAnsi="Times New Roman"/>
          <w:sz w:val="28"/>
          <w:szCs w:val="28"/>
        </w:rPr>
        <w:t>Новый квартал, д. 34, ул. Новый квартал, д. 44</w:t>
      </w:r>
      <w:r w:rsidRPr="00595E67">
        <w:rPr>
          <w:rFonts w:ascii="Times New Roman" w:eastAsia="Times New Roman" w:hAnsi="Times New Roman"/>
          <w:sz w:val="28"/>
          <w:szCs w:val="28"/>
          <w:lang w:val="ru-RU" w:eastAsia="ru-RU"/>
        </w:rPr>
        <w:t xml:space="preserve"> до выбора собственниками жилых и нежилых помещений способа управления многоквартирным домом </w:t>
      </w:r>
      <w:r w:rsidRPr="00595E67">
        <w:rPr>
          <w:rFonts w:ascii="Times New Roman" w:eastAsia="Times New Roman" w:hAnsi="Times New Roman"/>
          <w:sz w:val="28"/>
          <w:szCs w:val="28"/>
          <w:lang w:val="ru-RU" w:eastAsia="ru-RU"/>
        </w:rPr>
        <w:lastRenderedPageBreak/>
        <w:t>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2. Определить:</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 xml:space="preserve">2.1. перечень и стоимость работ (услуг) по управлению и содержанию общего имущества в многоквартирных домах, расположенных </w:t>
      </w:r>
      <w:r w:rsidRPr="00595E67">
        <w:rPr>
          <w:rFonts w:ascii="Times New Roman" w:hAnsi="Times New Roman"/>
          <w:sz w:val="28"/>
          <w:szCs w:val="28"/>
        </w:rPr>
        <w:t>в с. Усть-Цильма, по адресу: ул. Советская, д. 85, ул. Советская, д. 124, ул. Новый квартал, д. 27, ул. Новый квартал, д. 31, ул. Новый квартал, д. 34, ул. Новый квартал, д. 44</w:t>
      </w:r>
      <w:r w:rsidRPr="00595E67">
        <w:rPr>
          <w:rFonts w:ascii="Times New Roman" w:hAnsi="Times New Roman"/>
          <w:sz w:val="28"/>
          <w:szCs w:val="28"/>
          <w:lang w:val="ru-RU"/>
        </w:rPr>
        <w:t xml:space="preserve"> </w:t>
      </w:r>
      <w:r w:rsidRPr="00595E67">
        <w:rPr>
          <w:rFonts w:ascii="Times New Roman" w:eastAsia="Times New Roman" w:hAnsi="Times New Roman"/>
          <w:sz w:val="28"/>
          <w:szCs w:val="28"/>
          <w:lang w:val="ru-RU" w:eastAsia="ru-RU"/>
        </w:rPr>
        <w:t>согласно приложению № 1;</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595E67">
        <w:rPr>
          <w:rFonts w:ascii="Times New Roman" w:eastAsia="Times New Roman" w:hAnsi="Times New Roman"/>
          <w:sz w:val="28"/>
          <w:szCs w:val="28"/>
          <w:lang w:val="ru-RU" w:eastAsia="ru-RU"/>
        </w:rPr>
        <w:t xml:space="preserve">2.2. </w:t>
      </w:r>
      <w:r w:rsidRPr="00595E67">
        <w:rPr>
          <w:rFonts w:ascii="Times New Roman" w:eastAsia="Times New Roman" w:hAnsi="Times New Roman"/>
          <w:sz w:val="28"/>
          <w:szCs w:val="28"/>
          <w:lang w:eastAsia="ru-RU"/>
        </w:rPr>
        <w:t>состав общего имущества многоквартирных домов, расположенных</w:t>
      </w:r>
      <w:r w:rsidRPr="00595E67">
        <w:rPr>
          <w:rFonts w:ascii="Times New Roman" w:eastAsia="Times New Roman" w:hAnsi="Times New Roman"/>
          <w:sz w:val="28"/>
          <w:szCs w:val="28"/>
          <w:lang w:val="ru-RU" w:eastAsia="ru-RU"/>
        </w:rPr>
        <w:t xml:space="preserve"> </w:t>
      </w:r>
      <w:r w:rsidRPr="00595E67">
        <w:rPr>
          <w:rFonts w:ascii="Times New Roman" w:hAnsi="Times New Roman"/>
          <w:sz w:val="28"/>
          <w:szCs w:val="28"/>
        </w:rPr>
        <w:t>в с. Усть-Цильма, по адресу: ул. Советская, д.</w:t>
      </w:r>
      <w:r w:rsidR="00D66CCD">
        <w:rPr>
          <w:rFonts w:ascii="Times New Roman" w:hAnsi="Times New Roman"/>
          <w:sz w:val="28"/>
          <w:szCs w:val="28"/>
        </w:rPr>
        <w:t xml:space="preserve"> 85, ул. Советская, д. 124, ул.</w:t>
      </w:r>
      <w:r w:rsidR="00D66CCD">
        <w:rPr>
          <w:rFonts w:ascii="Times New Roman" w:hAnsi="Times New Roman"/>
          <w:sz w:val="28"/>
          <w:szCs w:val="28"/>
          <w:lang w:val="ru-RU"/>
        </w:rPr>
        <w:t> </w:t>
      </w:r>
      <w:r w:rsidRPr="00595E67">
        <w:rPr>
          <w:rFonts w:ascii="Times New Roman" w:hAnsi="Times New Roman"/>
          <w:sz w:val="28"/>
          <w:szCs w:val="28"/>
        </w:rPr>
        <w:t>Новый квартал, д. 27, ул. Новый квартал, д. 31, ул. Новый квартал, д. 34, ул. Новый квартал, д. 44</w:t>
      </w:r>
      <w:r w:rsidRPr="00595E67">
        <w:rPr>
          <w:rFonts w:ascii="Times New Roman" w:hAnsi="Times New Roman"/>
          <w:sz w:val="28"/>
          <w:szCs w:val="28"/>
          <w:lang w:val="ru-RU"/>
        </w:rPr>
        <w:t xml:space="preserve"> </w:t>
      </w:r>
      <w:r w:rsidRPr="00595E67">
        <w:rPr>
          <w:rFonts w:ascii="Times New Roman" w:eastAsia="Times New Roman" w:hAnsi="Times New Roman"/>
          <w:sz w:val="28"/>
          <w:szCs w:val="28"/>
          <w:lang w:eastAsia="ru-RU"/>
        </w:rPr>
        <w:t xml:space="preserve">согласно приложению № 2. </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расположенных </w:t>
      </w:r>
      <w:r w:rsidR="00D66CCD">
        <w:rPr>
          <w:rFonts w:ascii="Times New Roman" w:hAnsi="Times New Roman"/>
          <w:sz w:val="28"/>
          <w:szCs w:val="28"/>
        </w:rPr>
        <w:t>в с.</w:t>
      </w:r>
      <w:r w:rsidR="00D66CCD">
        <w:rPr>
          <w:rFonts w:ascii="Times New Roman" w:hAnsi="Times New Roman"/>
          <w:sz w:val="28"/>
          <w:szCs w:val="28"/>
          <w:lang w:val="ru-RU"/>
        </w:rPr>
        <w:t> </w:t>
      </w:r>
      <w:r w:rsidRPr="00595E67">
        <w:rPr>
          <w:rFonts w:ascii="Times New Roman" w:hAnsi="Times New Roman"/>
          <w:sz w:val="28"/>
          <w:szCs w:val="28"/>
        </w:rPr>
        <w:t>Усть-Цильма, по адресу: ул. Советская, д.</w:t>
      </w:r>
      <w:r w:rsidR="00D66CCD">
        <w:rPr>
          <w:rFonts w:ascii="Times New Roman" w:hAnsi="Times New Roman"/>
          <w:sz w:val="28"/>
          <w:szCs w:val="28"/>
        </w:rPr>
        <w:t xml:space="preserve"> 85, ул. Советская, д. 124, ул.</w:t>
      </w:r>
      <w:r w:rsidR="00D66CCD">
        <w:rPr>
          <w:rFonts w:ascii="Times New Roman" w:hAnsi="Times New Roman"/>
          <w:sz w:val="28"/>
          <w:szCs w:val="28"/>
          <w:lang w:val="ru-RU"/>
        </w:rPr>
        <w:t> </w:t>
      </w:r>
      <w:r w:rsidRPr="00595E67">
        <w:rPr>
          <w:rFonts w:ascii="Times New Roman" w:hAnsi="Times New Roman"/>
          <w:sz w:val="28"/>
          <w:szCs w:val="28"/>
        </w:rPr>
        <w:t>Новый квартал, д. 27, ул. Новый квартал, д. 31, ул. Новый квартал, д. 34, ул. Новый квартал, д. 44</w:t>
      </w:r>
      <w:r w:rsidRPr="00595E67">
        <w:rPr>
          <w:rFonts w:ascii="Times New Roman" w:hAnsi="Times New Roman"/>
          <w:sz w:val="28"/>
          <w:szCs w:val="28"/>
          <w:lang w:val="ru-RU"/>
        </w:rPr>
        <w:t xml:space="preserve"> </w:t>
      </w:r>
      <w:r w:rsidRPr="00595E67">
        <w:rPr>
          <w:rFonts w:ascii="Times New Roman" w:eastAsia="Times New Roman" w:hAnsi="Times New Roman"/>
          <w:sz w:val="28"/>
          <w:szCs w:val="28"/>
          <w:lang w:val="ru-RU" w:eastAsia="ru-RU"/>
        </w:rPr>
        <w:t xml:space="preserve">период управления многоквартирным домом управляющей организацией, определенной настоящим постановлением, осуществляется </w:t>
      </w:r>
      <w:proofErr w:type="spellStart"/>
      <w:r w:rsidRPr="00595E67">
        <w:rPr>
          <w:rFonts w:ascii="Times New Roman" w:eastAsia="Times New Roman" w:hAnsi="Times New Roman"/>
          <w:sz w:val="28"/>
          <w:szCs w:val="28"/>
          <w:lang w:val="ru-RU" w:eastAsia="ru-RU"/>
        </w:rPr>
        <w:t>ресурсоснабжающими</w:t>
      </w:r>
      <w:proofErr w:type="spellEnd"/>
      <w:r w:rsidRPr="00595E67">
        <w:rPr>
          <w:rFonts w:ascii="Times New Roman" w:eastAsia="Times New Roman" w:hAnsi="Times New Roman"/>
          <w:sz w:val="28"/>
          <w:szCs w:val="28"/>
          <w:lang w:val="ru-RU" w:eastAsia="ru-RU"/>
        </w:rPr>
        <w:t xml:space="preserve"> организациями в соответствии с </w:t>
      </w:r>
      <w:hyperlink r:id="rId9" w:history="1">
        <w:r w:rsidRPr="00595E67">
          <w:rPr>
            <w:rFonts w:ascii="Times New Roman" w:eastAsia="Times New Roman" w:hAnsi="Times New Roman"/>
            <w:sz w:val="28"/>
            <w:szCs w:val="28"/>
            <w:lang w:val="ru-RU" w:eastAsia="ru-RU"/>
          </w:rPr>
          <w:t>подпунктом «б» пункта 17</w:t>
        </w:r>
      </w:hyperlink>
      <w:r w:rsidR="00D66CCD">
        <w:rPr>
          <w:rFonts w:ascii="Times New Roman" w:eastAsia="Times New Roman" w:hAnsi="Times New Roman"/>
          <w:sz w:val="28"/>
          <w:szCs w:val="28"/>
          <w:lang w:val="ru-RU" w:eastAsia="ru-RU"/>
        </w:rPr>
        <w:t xml:space="preserve"> п</w:t>
      </w:r>
      <w:r w:rsidRPr="00595E67">
        <w:rPr>
          <w:rFonts w:ascii="Times New Roman" w:eastAsia="Times New Roman" w:hAnsi="Times New Roman"/>
          <w:sz w:val="28"/>
          <w:szCs w:val="28"/>
          <w:lang w:val="ru-RU" w:eastAsia="ru-RU"/>
        </w:rPr>
        <w:t>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595E67">
        <w:rPr>
          <w:rFonts w:ascii="Times New Roman" w:eastAsia="Times New Roman" w:hAnsi="Times New Roman"/>
          <w:sz w:val="28"/>
          <w:szCs w:val="28"/>
          <w:lang w:val="ru-RU" w:eastAsia="ru-RU"/>
        </w:rPr>
        <w:t>Хозяинова</w:t>
      </w:r>
      <w:proofErr w:type="spellEnd"/>
      <w:r w:rsidRPr="00595E67">
        <w:rPr>
          <w:rFonts w:ascii="Times New Roman" w:eastAsia="Times New Roman" w:hAnsi="Times New Roman"/>
          <w:sz w:val="28"/>
          <w:szCs w:val="28"/>
          <w:lang w:val="ru-RU" w:eastAsia="ru-RU"/>
        </w:rPr>
        <w:t xml:space="preserve"> А.П.</w:t>
      </w:r>
    </w:p>
    <w:p w:rsidR="00595E67" w:rsidRPr="00595E67" w:rsidRDefault="00595E67" w:rsidP="00595E67">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595E67">
        <w:rPr>
          <w:rFonts w:ascii="Times New Roman" w:eastAsia="Times New Roman" w:hAnsi="Times New Roman"/>
          <w:sz w:val="28"/>
          <w:szCs w:val="28"/>
          <w:lang w:val="ru-RU" w:eastAsia="ru-RU"/>
        </w:rPr>
        <w:t>5. Постановление вступает в силу со дня принятия.</w:t>
      </w:r>
    </w:p>
    <w:p w:rsidR="00220969" w:rsidRPr="00DC032E" w:rsidRDefault="00220969" w:rsidP="00220969">
      <w:pPr>
        <w:jc w:val="both"/>
        <w:rPr>
          <w:sz w:val="27"/>
          <w:szCs w:val="27"/>
        </w:rPr>
      </w:pPr>
    </w:p>
    <w:p w:rsidR="00810B06" w:rsidRPr="00F14B1C" w:rsidRDefault="00810B06" w:rsidP="00810B06">
      <w:pPr>
        <w:jc w:val="both"/>
        <w:rPr>
          <w:sz w:val="28"/>
          <w:szCs w:val="28"/>
        </w:rPr>
      </w:pPr>
    </w:p>
    <w:p w:rsidR="00810B06" w:rsidRPr="00F14B1C" w:rsidRDefault="00810B06" w:rsidP="00810B06">
      <w:pPr>
        <w:jc w:val="both"/>
        <w:rPr>
          <w:sz w:val="28"/>
          <w:szCs w:val="28"/>
        </w:rPr>
      </w:pPr>
    </w:p>
    <w:tbl>
      <w:tblPr>
        <w:tblW w:w="9464" w:type="dxa"/>
        <w:tblLook w:val="01E0" w:firstRow="1" w:lastRow="1" w:firstColumn="1" w:lastColumn="1" w:noHBand="0" w:noVBand="0"/>
      </w:tblPr>
      <w:tblGrid>
        <w:gridCol w:w="7128"/>
        <w:gridCol w:w="2336"/>
      </w:tblGrid>
      <w:tr w:rsidR="00810B06" w:rsidRPr="00F14B1C" w:rsidTr="00600D69">
        <w:tc>
          <w:tcPr>
            <w:tcW w:w="7128" w:type="dxa"/>
          </w:tcPr>
          <w:p w:rsidR="00810B06" w:rsidRPr="00F14B1C" w:rsidRDefault="00810B06" w:rsidP="00600D69">
            <w:pPr>
              <w:rPr>
                <w:sz w:val="28"/>
                <w:szCs w:val="28"/>
              </w:rPr>
            </w:pPr>
            <w:r w:rsidRPr="00F14B1C">
              <w:rPr>
                <w:sz w:val="28"/>
                <w:szCs w:val="28"/>
              </w:rPr>
              <w:t>Глава муниципального района «Усть-Цилемский» - руководитель администрации</w:t>
            </w:r>
          </w:p>
        </w:tc>
        <w:tc>
          <w:tcPr>
            <w:tcW w:w="2336" w:type="dxa"/>
          </w:tcPr>
          <w:p w:rsidR="00810B06" w:rsidRPr="00F14B1C" w:rsidRDefault="00810B06" w:rsidP="00600D69">
            <w:pPr>
              <w:jc w:val="right"/>
              <w:rPr>
                <w:sz w:val="28"/>
                <w:szCs w:val="28"/>
              </w:rPr>
            </w:pPr>
          </w:p>
          <w:p w:rsidR="00810B06" w:rsidRPr="00F14B1C" w:rsidRDefault="00810B06" w:rsidP="00600D69">
            <w:pPr>
              <w:jc w:val="right"/>
              <w:rPr>
                <w:sz w:val="28"/>
                <w:szCs w:val="28"/>
              </w:rPr>
            </w:pPr>
            <w:r w:rsidRPr="00F14B1C">
              <w:rPr>
                <w:sz w:val="28"/>
                <w:szCs w:val="28"/>
              </w:rPr>
              <w:t>Н.М. Канев</w:t>
            </w:r>
          </w:p>
        </w:tc>
      </w:tr>
    </w:tbl>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A3220">
      <w:pPr>
        <w:rPr>
          <w:sz w:val="28"/>
          <w:szCs w:val="28"/>
        </w:rPr>
      </w:pPr>
      <w:bookmarkStart w:id="0" w:name="_GoBack"/>
      <w:bookmarkEnd w:id="0"/>
    </w:p>
    <w:p w:rsidR="00595E67" w:rsidRPr="00680753" w:rsidRDefault="00595E67" w:rsidP="00595E67">
      <w:pPr>
        <w:tabs>
          <w:tab w:val="left" w:pos="7650"/>
        </w:tabs>
        <w:jc w:val="right"/>
        <w:rPr>
          <w:color w:val="000000"/>
          <w:sz w:val="28"/>
          <w:szCs w:val="28"/>
        </w:rPr>
      </w:pPr>
      <w:r w:rsidRPr="00680753">
        <w:rPr>
          <w:color w:val="000000"/>
          <w:sz w:val="28"/>
          <w:szCs w:val="28"/>
        </w:rPr>
        <w:lastRenderedPageBreak/>
        <w:t xml:space="preserve">УТВЕРЖДЕН </w:t>
      </w:r>
    </w:p>
    <w:p w:rsidR="00595E67" w:rsidRPr="00B405FB" w:rsidRDefault="00595E67" w:rsidP="00595E67">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595E67" w:rsidRPr="00B405FB" w:rsidRDefault="00595E67" w:rsidP="00595E67">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595E67" w:rsidRPr="00B405FB" w:rsidRDefault="00595E67" w:rsidP="00595E67">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8/711</w:t>
      </w:r>
    </w:p>
    <w:p w:rsidR="00595E67" w:rsidRDefault="00595E67" w:rsidP="00595E67">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595E67" w:rsidRDefault="00595E67" w:rsidP="00595E67">
      <w:pPr>
        <w:shd w:val="clear" w:color="auto" w:fill="FFFFFF"/>
        <w:ind w:left="-426"/>
        <w:jc w:val="right"/>
        <w:rPr>
          <w:color w:val="000000"/>
          <w:sz w:val="28"/>
          <w:szCs w:val="28"/>
        </w:rPr>
      </w:pPr>
    </w:p>
    <w:p w:rsidR="006A5D97" w:rsidRPr="00BC57A6" w:rsidRDefault="00595E67" w:rsidP="006A5D97">
      <w:pPr>
        <w:numPr>
          <w:ilvl w:val="1"/>
          <w:numId w:val="7"/>
        </w:numPr>
        <w:contextualSpacing/>
        <w:jc w:val="center"/>
        <w:rPr>
          <w:sz w:val="28"/>
          <w:szCs w:val="28"/>
        </w:rPr>
      </w:pPr>
      <w:r>
        <w:rPr>
          <w:sz w:val="28"/>
          <w:szCs w:val="28"/>
          <w:shd w:val="clear" w:color="auto" w:fill="FFFFFF"/>
        </w:rPr>
        <w:t>_</w:t>
      </w:r>
      <w:r w:rsidR="006A5D97" w:rsidRPr="006A5D97">
        <w:rPr>
          <w:sz w:val="28"/>
          <w:szCs w:val="28"/>
        </w:rPr>
        <w:t xml:space="preserve"> </w:t>
      </w:r>
      <w:r w:rsidR="006A5D97" w:rsidRPr="00BC57A6">
        <w:rPr>
          <w:sz w:val="28"/>
          <w:szCs w:val="28"/>
        </w:rPr>
        <w:t>Перечень и стоимость</w:t>
      </w:r>
    </w:p>
    <w:p w:rsidR="006A5D97" w:rsidRDefault="006A5D97" w:rsidP="006A5D97">
      <w:pPr>
        <w:ind w:firstLine="709"/>
        <w:contextualSpacing/>
        <w:jc w:val="center"/>
        <w:rPr>
          <w:sz w:val="28"/>
          <w:szCs w:val="28"/>
          <w:shd w:val="clear" w:color="auto" w:fill="FFFFFF"/>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Советская, д. 85</w:t>
      </w:r>
      <w:r>
        <w:rPr>
          <w:sz w:val="28"/>
          <w:szCs w:val="28"/>
          <w:shd w:val="clear" w:color="auto" w:fill="FFFFFF"/>
        </w:rPr>
        <w:t xml:space="preserve"> </w:t>
      </w:r>
    </w:p>
    <w:p w:rsidR="006A5D97" w:rsidRDefault="006A5D97" w:rsidP="006A5D97">
      <w:pPr>
        <w:ind w:firstLine="709"/>
        <w:contextualSpacing/>
        <w:jc w:val="center"/>
        <w:rPr>
          <w:sz w:val="28"/>
          <w:szCs w:val="28"/>
          <w:shd w:val="clear" w:color="auto" w:fill="FFFFFF"/>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C1549B" w:rsidTr="006A5D97">
        <w:trPr>
          <w:trHeight w:val="315"/>
        </w:trPr>
        <w:tc>
          <w:tcPr>
            <w:tcW w:w="486" w:type="dxa"/>
            <w:shd w:val="clear" w:color="auto" w:fill="auto"/>
            <w:vAlign w:val="center"/>
            <w:hideMark/>
          </w:tcPr>
          <w:p w:rsidR="006A5D97" w:rsidRPr="00C1549B" w:rsidRDefault="006A5D97" w:rsidP="006A5D97">
            <w:pPr>
              <w:jc w:val="center"/>
            </w:pPr>
            <w:r w:rsidRPr="00C1549B">
              <w:t>№ п/п</w:t>
            </w:r>
          </w:p>
        </w:tc>
        <w:tc>
          <w:tcPr>
            <w:tcW w:w="5179" w:type="dxa"/>
            <w:shd w:val="clear" w:color="auto" w:fill="auto"/>
            <w:vAlign w:val="center"/>
            <w:hideMark/>
          </w:tcPr>
          <w:p w:rsidR="006A5D97" w:rsidRPr="00C1549B" w:rsidRDefault="006A5D97" w:rsidP="006A5D97">
            <w:pPr>
              <w:jc w:val="center"/>
            </w:pPr>
            <w:r w:rsidRPr="00C1549B">
              <w:t>Наименование работы / услуги</w:t>
            </w:r>
          </w:p>
        </w:tc>
        <w:tc>
          <w:tcPr>
            <w:tcW w:w="2126" w:type="dxa"/>
            <w:shd w:val="clear" w:color="auto" w:fill="auto"/>
            <w:vAlign w:val="center"/>
            <w:hideMark/>
          </w:tcPr>
          <w:p w:rsidR="006A5D97" w:rsidRPr="00C1549B" w:rsidRDefault="006A5D97" w:rsidP="006A5D97">
            <w:pPr>
              <w:jc w:val="center"/>
            </w:pPr>
            <w:r w:rsidRPr="00C1549B">
              <w:t>Периодичность,</w:t>
            </w:r>
          </w:p>
          <w:p w:rsidR="006A5D97" w:rsidRPr="00C1549B" w:rsidRDefault="006A5D97" w:rsidP="006A5D97">
            <w:pPr>
              <w:jc w:val="center"/>
            </w:pPr>
            <w:r w:rsidRPr="00C1549B">
              <w:t xml:space="preserve"> объём работ</w:t>
            </w:r>
          </w:p>
        </w:tc>
        <w:tc>
          <w:tcPr>
            <w:tcW w:w="1417" w:type="dxa"/>
            <w:shd w:val="clear" w:color="auto" w:fill="auto"/>
            <w:vAlign w:val="center"/>
            <w:hideMark/>
          </w:tcPr>
          <w:p w:rsidR="006A5D97" w:rsidRPr="00C1549B" w:rsidRDefault="006A5D97" w:rsidP="006A5D97">
            <w:pPr>
              <w:jc w:val="center"/>
            </w:pPr>
            <w:r w:rsidRPr="00C1549B">
              <w:t xml:space="preserve">Стоимость на 1 кв. м., руб. </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Осмотр территории вокруг здания и фундамента</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A5D97" w:rsidRPr="00C1549B" w:rsidRDefault="006A5D97" w:rsidP="006A5D97">
            <w:pPr>
              <w:jc w:val="center"/>
            </w:pPr>
            <w:r w:rsidRPr="00C1549B">
              <w:t>0,03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w:t>
            </w:r>
            <w:r>
              <w:t>мотр состояния стен</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hideMark/>
          </w:tcPr>
          <w:p w:rsidR="006A5D97" w:rsidRPr="00C1549B" w:rsidRDefault="006A5D97" w:rsidP="006A5D97">
            <w:pPr>
              <w:jc w:val="center"/>
            </w:pPr>
            <w:r w:rsidRPr="00C1549B">
              <w:t>0,1</w:t>
            </w:r>
            <w:r>
              <w:t>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Проверка состояния дверных и оконных заполнений</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hideMark/>
          </w:tcPr>
          <w:p w:rsidR="006A5D97" w:rsidRPr="00C1549B" w:rsidRDefault="006A5D97" w:rsidP="006A5D97">
            <w:pPr>
              <w:jc w:val="center"/>
            </w:pPr>
            <w:r w:rsidRPr="00C1549B">
              <w:t>0,01</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Осмотр крыши</w:t>
            </w:r>
          </w:p>
        </w:tc>
        <w:tc>
          <w:tcPr>
            <w:tcW w:w="2126" w:type="dxa"/>
            <w:shd w:val="clear" w:color="auto" w:fill="auto"/>
            <w:vAlign w:val="center"/>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tcPr>
          <w:p w:rsidR="006A5D97" w:rsidRPr="00C1549B" w:rsidRDefault="006A5D97" w:rsidP="006A5D97">
            <w:pPr>
              <w:jc w:val="center"/>
            </w:pPr>
            <w:r w:rsidRPr="00C1549B">
              <w:t>0,2</w:t>
            </w:r>
            <w:r>
              <w:t>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DD2E19" w:rsidRDefault="006A5D97" w:rsidP="006A5D97">
            <w:pPr>
              <w:jc w:val="both"/>
              <w:rPr>
                <w:lang w:val="en-US"/>
              </w:rPr>
            </w:pPr>
            <w:r w:rsidRPr="00C1549B">
              <w:t>Текущий ремонт кровли</w:t>
            </w:r>
          </w:p>
        </w:tc>
        <w:tc>
          <w:tcPr>
            <w:tcW w:w="2126" w:type="dxa"/>
            <w:shd w:val="clear" w:color="auto" w:fill="auto"/>
            <w:vAlign w:val="center"/>
            <w:hideMark/>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hideMark/>
          </w:tcPr>
          <w:p w:rsidR="006A5D97" w:rsidRPr="00C1549B" w:rsidRDefault="006A5D97" w:rsidP="006A5D97">
            <w:pPr>
              <w:jc w:val="center"/>
            </w:pPr>
            <w:r>
              <w:t>4,10</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Сброс снега</w:t>
            </w:r>
            <w:r>
              <w:t xml:space="preserve"> и наледи</w:t>
            </w:r>
            <w:r w:rsidRPr="00C1549B">
              <w:t xml:space="preserve"> с крыши</w:t>
            </w:r>
          </w:p>
        </w:tc>
        <w:tc>
          <w:tcPr>
            <w:tcW w:w="2126" w:type="dxa"/>
            <w:shd w:val="clear" w:color="auto" w:fill="auto"/>
            <w:vAlign w:val="center"/>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tcPr>
          <w:p w:rsidR="006A5D97" w:rsidRPr="00C1549B" w:rsidRDefault="006A5D97" w:rsidP="006A5D97">
            <w:pPr>
              <w:jc w:val="center"/>
            </w:pPr>
            <w:r>
              <w:t>2,06</w:t>
            </w:r>
          </w:p>
        </w:tc>
      </w:tr>
      <w:tr w:rsidR="006A5D97" w:rsidRPr="00C1549B" w:rsidTr="006A5D97">
        <w:trPr>
          <w:trHeight w:val="158"/>
        </w:trPr>
        <w:tc>
          <w:tcPr>
            <w:tcW w:w="486" w:type="dxa"/>
            <w:vMerge w:val="restart"/>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t>Осмотр вентиляции</w:t>
            </w:r>
          </w:p>
        </w:tc>
        <w:tc>
          <w:tcPr>
            <w:tcW w:w="2126" w:type="dxa"/>
            <w:shd w:val="clear" w:color="auto" w:fill="auto"/>
            <w:vAlign w:val="center"/>
          </w:tcPr>
          <w:p w:rsidR="006A5D97" w:rsidRPr="00C1549B" w:rsidRDefault="006A5D97" w:rsidP="006A5D97">
            <w:pPr>
              <w:jc w:val="center"/>
            </w:pPr>
            <w:r>
              <w:t>2 раза в год</w:t>
            </w:r>
          </w:p>
        </w:tc>
        <w:tc>
          <w:tcPr>
            <w:tcW w:w="1417" w:type="dxa"/>
            <w:vMerge w:val="restart"/>
            <w:tcBorders>
              <w:top w:val="nil"/>
              <w:left w:val="single" w:sz="4" w:space="0" w:color="auto"/>
              <w:right w:val="single" w:sz="4" w:space="0" w:color="auto"/>
            </w:tcBorders>
            <w:shd w:val="clear" w:color="auto" w:fill="auto"/>
            <w:noWrap/>
          </w:tcPr>
          <w:p w:rsidR="006A5D97" w:rsidRDefault="006A5D97" w:rsidP="006A5D97">
            <w:pPr>
              <w:jc w:val="center"/>
            </w:pPr>
            <w:r>
              <w:t>0,28</w:t>
            </w:r>
          </w:p>
        </w:tc>
      </w:tr>
      <w:tr w:rsidR="006A5D97" w:rsidRPr="00C1549B" w:rsidTr="006A5D97">
        <w:trPr>
          <w:trHeight w:val="157"/>
        </w:trPr>
        <w:tc>
          <w:tcPr>
            <w:tcW w:w="486" w:type="dxa"/>
            <w:vMerge/>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Default="006A5D97" w:rsidP="006A5D97">
            <w:pPr>
              <w:jc w:val="both"/>
            </w:pPr>
            <w:r>
              <w:t>Прочистка вентиляционных каналов</w:t>
            </w:r>
            <w:r w:rsidRPr="001B7708">
              <w:t xml:space="preserve"> и проверка наличия тяги</w:t>
            </w:r>
          </w:p>
        </w:tc>
        <w:tc>
          <w:tcPr>
            <w:tcW w:w="2126" w:type="dxa"/>
            <w:shd w:val="clear" w:color="auto" w:fill="auto"/>
            <w:vAlign w:val="center"/>
          </w:tcPr>
          <w:p w:rsidR="006A5D97" w:rsidRPr="00A84F59" w:rsidRDefault="006A5D97" w:rsidP="006A5D97">
            <w:pPr>
              <w:jc w:val="center"/>
            </w:pPr>
            <w:r w:rsidRPr="00A84F59">
              <w:t>1 раз в год</w:t>
            </w:r>
          </w:p>
        </w:tc>
        <w:tc>
          <w:tcPr>
            <w:tcW w:w="1417" w:type="dxa"/>
            <w:vMerge/>
            <w:tcBorders>
              <w:left w:val="single" w:sz="4" w:space="0" w:color="auto"/>
              <w:bottom w:val="single" w:sz="4" w:space="0" w:color="auto"/>
              <w:right w:val="single" w:sz="4" w:space="0" w:color="auto"/>
            </w:tcBorders>
            <w:shd w:val="clear" w:color="auto" w:fill="auto"/>
            <w:noWrap/>
          </w:tcPr>
          <w:p w:rsidR="006A5D97" w:rsidRDefault="006A5D97" w:rsidP="006A5D97">
            <w:pPr>
              <w:jc w:val="center"/>
            </w:pP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t>Ремонт оголовков вентиляционных каналов</w:t>
            </w:r>
          </w:p>
        </w:tc>
        <w:tc>
          <w:tcPr>
            <w:tcW w:w="2126" w:type="dxa"/>
            <w:shd w:val="clear" w:color="auto" w:fill="auto"/>
            <w:vAlign w:val="center"/>
          </w:tcPr>
          <w:p w:rsidR="006A5D97" w:rsidRPr="00C1549B" w:rsidRDefault="006A5D97" w:rsidP="006A5D97">
            <w:pPr>
              <w:jc w:val="center"/>
            </w:pPr>
            <w:r w:rsidRPr="00C212BD">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tcPr>
          <w:p w:rsidR="006A5D97" w:rsidRDefault="006A5D97" w:rsidP="006A5D97">
            <w:pPr>
              <w:jc w:val="center"/>
            </w:pPr>
            <w:r>
              <w:t>0,67</w:t>
            </w:r>
          </w:p>
        </w:tc>
      </w:tr>
      <w:tr w:rsidR="006A5D97" w:rsidRPr="00C1549B" w:rsidTr="006A5D97">
        <w:trPr>
          <w:trHeight w:val="470"/>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t xml:space="preserve">Осмотр  </w:t>
            </w:r>
            <w:r w:rsidRPr="002C5EE9">
              <w:t>систем водоснабжения и водоотведения</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right w:val="single" w:sz="4" w:space="0" w:color="auto"/>
            </w:tcBorders>
            <w:shd w:val="clear" w:color="auto" w:fill="auto"/>
            <w:noWrap/>
            <w:hideMark/>
          </w:tcPr>
          <w:p w:rsidR="006A5D97" w:rsidRPr="00C1549B" w:rsidRDefault="006A5D97" w:rsidP="006A5D97">
            <w:pPr>
              <w:jc w:val="center"/>
            </w:pPr>
            <w:r>
              <w:t>0,02</w:t>
            </w:r>
          </w:p>
        </w:tc>
      </w:tr>
      <w:tr w:rsidR="006A5D97" w:rsidRPr="00C1549B" w:rsidTr="006A5D97">
        <w:trPr>
          <w:trHeight w:val="158"/>
        </w:trPr>
        <w:tc>
          <w:tcPr>
            <w:tcW w:w="486" w:type="dxa"/>
            <w:vMerge w:val="restart"/>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Осмотр системы отопления</w:t>
            </w:r>
          </w:p>
        </w:tc>
        <w:tc>
          <w:tcPr>
            <w:tcW w:w="2126" w:type="dxa"/>
            <w:shd w:val="clear" w:color="auto" w:fill="auto"/>
            <w:vAlign w:val="center"/>
            <w:hideMark/>
          </w:tcPr>
          <w:p w:rsidR="006A5D97" w:rsidRPr="00C1549B" w:rsidRDefault="006A5D97" w:rsidP="006A5D97">
            <w:pPr>
              <w:jc w:val="center"/>
            </w:pPr>
            <w:r w:rsidRPr="00C1549B">
              <w:t xml:space="preserve"> 2 раза в год</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6A5D97" w:rsidRPr="00C1549B" w:rsidRDefault="006A5D97" w:rsidP="006A5D97">
            <w:pPr>
              <w:jc w:val="center"/>
            </w:pPr>
            <w:r>
              <w:t>0,81</w:t>
            </w:r>
          </w:p>
        </w:tc>
      </w:tr>
      <w:tr w:rsidR="006A5D97" w:rsidRPr="00C1549B" w:rsidTr="006A5D97">
        <w:trPr>
          <w:trHeight w:val="157"/>
        </w:trPr>
        <w:tc>
          <w:tcPr>
            <w:tcW w:w="486" w:type="dxa"/>
            <w:vMerge/>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t>Обслуживание системы отопления</w:t>
            </w:r>
          </w:p>
        </w:tc>
        <w:tc>
          <w:tcPr>
            <w:tcW w:w="2126" w:type="dxa"/>
            <w:shd w:val="clear" w:color="auto" w:fill="auto"/>
            <w:vAlign w:val="center"/>
          </w:tcPr>
          <w:p w:rsidR="006A5D97" w:rsidRPr="00C1549B" w:rsidRDefault="006A5D97" w:rsidP="006A5D97">
            <w:pPr>
              <w:jc w:val="center"/>
            </w:pPr>
            <w:r>
              <w:t>постоянно</w:t>
            </w:r>
          </w:p>
        </w:tc>
        <w:tc>
          <w:tcPr>
            <w:tcW w:w="1417" w:type="dxa"/>
            <w:vMerge/>
            <w:tcBorders>
              <w:left w:val="single" w:sz="4" w:space="0" w:color="auto"/>
              <w:right w:val="single" w:sz="4" w:space="0" w:color="auto"/>
            </w:tcBorders>
            <w:shd w:val="clear" w:color="auto" w:fill="auto"/>
            <w:noWrap/>
          </w:tcPr>
          <w:p w:rsidR="006A5D97" w:rsidRDefault="006A5D97" w:rsidP="006A5D97">
            <w:pPr>
              <w:jc w:val="center"/>
            </w:pP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Промывка</w:t>
            </w:r>
            <w:r>
              <w:t xml:space="preserve"> </w:t>
            </w:r>
            <w:r w:rsidRPr="00C1549B">
              <w:t>системы отопл</w:t>
            </w:r>
            <w:r>
              <w:t>ения</w:t>
            </w:r>
          </w:p>
        </w:tc>
        <w:tc>
          <w:tcPr>
            <w:tcW w:w="2126" w:type="dxa"/>
            <w:shd w:val="clear" w:color="auto" w:fill="auto"/>
            <w:vAlign w:val="center"/>
            <w:hideMark/>
          </w:tcPr>
          <w:p w:rsidR="006A5D97" w:rsidRPr="00C1549B" w:rsidRDefault="006A5D97" w:rsidP="006A5D97">
            <w:pPr>
              <w:jc w:val="center"/>
            </w:pPr>
            <w:r w:rsidRPr="00C1549B">
              <w:t>1 раз в год</w:t>
            </w:r>
          </w:p>
        </w:tc>
        <w:tc>
          <w:tcPr>
            <w:tcW w:w="1417" w:type="dxa"/>
            <w:tcBorders>
              <w:top w:val="nil"/>
              <w:left w:val="single" w:sz="4" w:space="0" w:color="auto"/>
              <w:bottom w:val="single" w:sz="4" w:space="0" w:color="auto"/>
              <w:right w:val="single" w:sz="4" w:space="0" w:color="auto"/>
            </w:tcBorders>
            <w:shd w:val="clear" w:color="auto" w:fill="auto"/>
            <w:noWrap/>
            <w:hideMark/>
          </w:tcPr>
          <w:p w:rsidR="006A5D97" w:rsidRPr="00C1549B" w:rsidRDefault="006A5D97" w:rsidP="006A5D97">
            <w:pPr>
              <w:jc w:val="center"/>
            </w:pPr>
            <w:r>
              <w:t>1,88</w:t>
            </w:r>
          </w:p>
        </w:tc>
      </w:tr>
      <w:tr w:rsidR="006A5D97" w:rsidRPr="00C1549B" w:rsidTr="006A5D97">
        <w:trPr>
          <w:trHeight w:val="233"/>
        </w:trPr>
        <w:tc>
          <w:tcPr>
            <w:tcW w:w="486" w:type="dxa"/>
            <w:vMerge w:val="restart"/>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 xml:space="preserve">Осмотр электрооборудования </w:t>
            </w:r>
          </w:p>
        </w:tc>
        <w:tc>
          <w:tcPr>
            <w:tcW w:w="2126" w:type="dxa"/>
            <w:shd w:val="clear" w:color="auto" w:fill="auto"/>
            <w:vAlign w:val="center"/>
            <w:hideMark/>
          </w:tcPr>
          <w:p w:rsidR="006A5D97" w:rsidRPr="00C1549B" w:rsidRDefault="006A5D97" w:rsidP="006A5D97">
            <w:pPr>
              <w:jc w:val="center"/>
            </w:pPr>
            <w:r w:rsidRPr="00C1549B">
              <w:t xml:space="preserve"> 2 раза в год</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6A5D97" w:rsidRPr="00C1549B" w:rsidRDefault="006A5D97" w:rsidP="006A5D97">
            <w:pPr>
              <w:jc w:val="center"/>
            </w:pPr>
          </w:p>
          <w:p w:rsidR="006A5D97" w:rsidRPr="00C1549B" w:rsidRDefault="006A5D97" w:rsidP="006A5D97">
            <w:pPr>
              <w:jc w:val="center"/>
            </w:pPr>
            <w:r>
              <w:t>1,06</w:t>
            </w:r>
          </w:p>
        </w:tc>
      </w:tr>
      <w:tr w:rsidR="006A5D97" w:rsidRPr="00C1549B" w:rsidTr="006A5D97">
        <w:trPr>
          <w:trHeight w:val="232"/>
        </w:trPr>
        <w:tc>
          <w:tcPr>
            <w:tcW w:w="486" w:type="dxa"/>
            <w:vMerge/>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устранение незначительных неисправностей электрооборудования</w:t>
            </w:r>
          </w:p>
        </w:tc>
        <w:tc>
          <w:tcPr>
            <w:tcW w:w="2126" w:type="dxa"/>
            <w:shd w:val="clear" w:color="auto" w:fill="auto"/>
            <w:vAlign w:val="center"/>
          </w:tcPr>
          <w:p w:rsidR="006A5D97" w:rsidRPr="00C1549B" w:rsidRDefault="006A5D97" w:rsidP="006A5D97">
            <w:pPr>
              <w:jc w:val="center"/>
            </w:pPr>
            <w:r w:rsidRPr="00C1549B">
              <w:t>по мере необходимости</w:t>
            </w:r>
          </w:p>
          <w:p w:rsidR="006A5D97" w:rsidRPr="00C1549B" w:rsidRDefault="006A5D97" w:rsidP="006A5D97">
            <w:pPr>
              <w:jc w:val="center"/>
            </w:pPr>
          </w:p>
        </w:tc>
        <w:tc>
          <w:tcPr>
            <w:tcW w:w="1417" w:type="dxa"/>
            <w:vMerge/>
            <w:tcBorders>
              <w:left w:val="single" w:sz="4" w:space="0" w:color="auto"/>
              <w:bottom w:val="single" w:sz="4" w:space="0" w:color="auto"/>
              <w:right w:val="single" w:sz="4" w:space="0" w:color="auto"/>
            </w:tcBorders>
            <w:shd w:val="clear" w:color="auto" w:fill="auto"/>
            <w:noWrap/>
          </w:tcPr>
          <w:p w:rsidR="006A5D97" w:rsidRPr="00C1549B" w:rsidRDefault="006A5D97" w:rsidP="006A5D97">
            <w:pPr>
              <w:jc w:val="center"/>
            </w:pP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jc w:val="center"/>
              <w:rPr>
                <w:rFonts w:ascii="Calibri" w:eastAsia="Calibri" w:hAnsi="Calibri"/>
                <w:shd w:val="clear" w:color="auto" w:fill="FFFFFF"/>
                <w:lang w:val="x-none" w:eastAsia="x-none"/>
              </w:rPr>
            </w:pPr>
          </w:p>
        </w:tc>
        <w:tc>
          <w:tcPr>
            <w:tcW w:w="5179" w:type="dxa"/>
            <w:shd w:val="clear" w:color="auto" w:fill="auto"/>
          </w:tcPr>
          <w:p w:rsidR="006A5D97" w:rsidRPr="00C1549B" w:rsidRDefault="006A5D97" w:rsidP="006A5D97">
            <w:pPr>
              <w:jc w:val="both"/>
            </w:pPr>
            <w:r>
              <w:t>Аварийное обслуживание</w:t>
            </w:r>
          </w:p>
        </w:tc>
        <w:tc>
          <w:tcPr>
            <w:tcW w:w="2126" w:type="dxa"/>
            <w:tcBorders>
              <w:bottom w:val="single" w:sz="4" w:space="0" w:color="auto"/>
            </w:tcBorders>
            <w:shd w:val="clear" w:color="auto" w:fill="auto"/>
            <w:vAlign w:val="center"/>
          </w:tcPr>
          <w:p w:rsidR="006A5D97" w:rsidRPr="00C1549B" w:rsidRDefault="006A5D97" w:rsidP="006A5D97">
            <w:pPr>
              <w:jc w:val="center"/>
            </w:pPr>
            <w:r w:rsidRPr="00C1549B">
              <w:t>постоянно</w:t>
            </w:r>
          </w:p>
        </w:tc>
        <w:tc>
          <w:tcPr>
            <w:tcW w:w="1417" w:type="dxa"/>
            <w:noWrap/>
          </w:tcPr>
          <w:p w:rsidR="006A5D97" w:rsidRPr="00C1549B" w:rsidRDefault="006A5D97" w:rsidP="006A5D97">
            <w:pPr>
              <w:jc w:val="center"/>
            </w:pPr>
            <w:r>
              <w:t>1,96</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Услуги по управлению многоквартирным домом</w:t>
            </w:r>
          </w:p>
        </w:tc>
        <w:tc>
          <w:tcPr>
            <w:tcW w:w="2126" w:type="dxa"/>
            <w:shd w:val="clear" w:color="auto" w:fill="auto"/>
            <w:vAlign w:val="center"/>
            <w:hideMark/>
          </w:tcPr>
          <w:p w:rsidR="006A5D97" w:rsidRPr="00C1549B" w:rsidRDefault="006A5D97" w:rsidP="006A5D97">
            <w:pPr>
              <w:jc w:val="center"/>
            </w:pPr>
            <w:r w:rsidRPr="00C1549B">
              <w:t>постоянно</w:t>
            </w:r>
          </w:p>
        </w:tc>
        <w:tc>
          <w:tcPr>
            <w:tcW w:w="1417" w:type="dxa"/>
            <w:shd w:val="clear" w:color="auto" w:fill="auto"/>
            <w:noWrap/>
            <w:vAlign w:val="center"/>
            <w:hideMark/>
          </w:tcPr>
          <w:p w:rsidR="006A5D97" w:rsidRPr="00C1549B" w:rsidRDefault="006A5D97" w:rsidP="006A5D97">
            <w:pPr>
              <w:jc w:val="center"/>
            </w:pPr>
            <w:r>
              <w:t>2,41</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0"/>
              </w:numPr>
              <w:spacing w:line="276" w:lineRule="auto"/>
              <w:ind w:left="360"/>
              <w:contextualSpacing/>
              <w:rPr>
                <w:rFonts w:ascii="Calibri" w:eastAsia="Calibri" w:hAnsi="Calibri"/>
                <w:lang w:val="x-none" w:eastAsia="x-none"/>
              </w:rPr>
            </w:pPr>
          </w:p>
        </w:tc>
        <w:tc>
          <w:tcPr>
            <w:tcW w:w="7305" w:type="dxa"/>
            <w:gridSpan w:val="2"/>
            <w:shd w:val="clear" w:color="auto" w:fill="auto"/>
            <w:hideMark/>
          </w:tcPr>
          <w:p w:rsidR="006A5D97" w:rsidRPr="00C1549B" w:rsidRDefault="006A5D97" w:rsidP="006A5D97">
            <w:pPr>
              <w:jc w:val="center"/>
            </w:pPr>
            <w:r w:rsidRPr="00C1549B">
              <w:t>Итого: плата за содержание жилого помещения</w:t>
            </w:r>
          </w:p>
        </w:tc>
        <w:tc>
          <w:tcPr>
            <w:tcW w:w="1417" w:type="dxa"/>
            <w:shd w:val="clear" w:color="auto" w:fill="auto"/>
            <w:noWrap/>
            <w:vAlign w:val="center"/>
            <w:hideMark/>
          </w:tcPr>
          <w:p w:rsidR="006A5D97" w:rsidRPr="00C1549B" w:rsidRDefault="006A5D97" w:rsidP="006A5D97">
            <w:pPr>
              <w:jc w:val="center"/>
            </w:pPr>
            <w:r>
              <w:t>15,65</w:t>
            </w:r>
          </w:p>
        </w:tc>
      </w:tr>
    </w:tbl>
    <w:p w:rsidR="006A5D97" w:rsidRDefault="006A5D97" w:rsidP="006A5D97">
      <w:pPr>
        <w:contextualSpacing/>
        <w:rPr>
          <w:sz w:val="22"/>
          <w:szCs w:val="22"/>
          <w:shd w:val="clear" w:color="auto" w:fill="FFFFFF"/>
        </w:rPr>
      </w:pPr>
    </w:p>
    <w:p w:rsidR="006A5D97" w:rsidRPr="00E72159" w:rsidRDefault="006A5D97" w:rsidP="006A5D97">
      <w:pPr>
        <w:ind w:firstLine="709"/>
        <w:contextualSpacing/>
        <w:jc w:val="center"/>
        <w:rPr>
          <w:sz w:val="22"/>
          <w:szCs w:val="22"/>
          <w:shd w:val="clear" w:color="auto" w:fill="FFFFFF"/>
        </w:rPr>
      </w:pPr>
    </w:p>
    <w:p w:rsidR="006A5D97" w:rsidRPr="00BC57A6" w:rsidRDefault="006A5D97" w:rsidP="006A5D97">
      <w:pPr>
        <w:numPr>
          <w:ilvl w:val="1"/>
          <w:numId w:val="7"/>
        </w:numPr>
        <w:contextualSpacing/>
        <w:jc w:val="center"/>
        <w:rPr>
          <w:sz w:val="28"/>
          <w:szCs w:val="28"/>
        </w:rPr>
      </w:pPr>
      <w:r w:rsidRPr="00BC57A6">
        <w:rPr>
          <w:sz w:val="28"/>
          <w:szCs w:val="28"/>
        </w:rPr>
        <w:t>Перечень и стоимость</w:t>
      </w:r>
    </w:p>
    <w:p w:rsidR="006A5D97" w:rsidRDefault="006A5D97" w:rsidP="006A5D97">
      <w:pPr>
        <w:ind w:firstLine="709"/>
        <w:contextualSpacing/>
        <w:jc w:val="center"/>
        <w:rPr>
          <w:sz w:val="28"/>
          <w:szCs w:val="28"/>
          <w:shd w:val="clear" w:color="auto" w:fill="FFFFFF"/>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Советская, д. 124</w:t>
      </w:r>
    </w:p>
    <w:p w:rsidR="006A5D97" w:rsidRDefault="006A5D97" w:rsidP="006A5D97">
      <w:pPr>
        <w:ind w:firstLine="709"/>
        <w:contextualSpacing/>
        <w:jc w:val="center"/>
        <w:rPr>
          <w:sz w:val="28"/>
          <w:szCs w:val="28"/>
          <w:shd w:val="clear" w:color="auto" w:fill="FFFFFF"/>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C1549B" w:rsidTr="006A5D97">
        <w:trPr>
          <w:trHeight w:val="315"/>
        </w:trPr>
        <w:tc>
          <w:tcPr>
            <w:tcW w:w="486" w:type="dxa"/>
            <w:shd w:val="clear" w:color="auto" w:fill="auto"/>
            <w:vAlign w:val="center"/>
            <w:hideMark/>
          </w:tcPr>
          <w:p w:rsidR="006A5D97" w:rsidRPr="00C1549B" w:rsidRDefault="006A5D97" w:rsidP="006A5D97">
            <w:pPr>
              <w:jc w:val="center"/>
            </w:pPr>
            <w:r w:rsidRPr="00C1549B">
              <w:t>№ п/п</w:t>
            </w:r>
          </w:p>
        </w:tc>
        <w:tc>
          <w:tcPr>
            <w:tcW w:w="5179" w:type="dxa"/>
            <w:shd w:val="clear" w:color="auto" w:fill="auto"/>
            <w:vAlign w:val="center"/>
            <w:hideMark/>
          </w:tcPr>
          <w:p w:rsidR="006A5D97" w:rsidRPr="00C1549B" w:rsidRDefault="006A5D97" w:rsidP="006A5D97">
            <w:pPr>
              <w:jc w:val="center"/>
            </w:pPr>
            <w:r w:rsidRPr="00C1549B">
              <w:t>Наименование работы / услуги</w:t>
            </w:r>
          </w:p>
        </w:tc>
        <w:tc>
          <w:tcPr>
            <w:tcW w:w="2126" w:type="dxa"/>
            <w:shd w:val="clear" w:color="auto" w:fill="auto"/>
            <w:vAlign w:val="center"/>
            <w:hideMark/>
          </w:tcPr>
          <w:p w:rsidR="006A5D97" w:rsidRPr="00C1549B" w:rsidRDefault="006A5D97" w:rsidP="006A5D97">
            <w:pPr>
              <w:jc w:val="center"/>
            </w:pPr>
            <w:r w:rsidRPr="00C1549B">
              <w:t>Периодичность,</w:t>
            </w:r>
          </w:p>
          <w:p w:rsidR="006A5D97" w:rsidRPr="00C1549B" w:rsidRDefault="006A5D97" w:rsidP="006A5D97">
            <w:pPr>
              <w:jc w:val="center"/>
            </w:pPr>
            <w:r w:rsidRPr="00C1549B">
              <w:t xml:space="preserve"> объём работ</w:t>
            </w:r>
          </w:p>
        </w:tc>
        <w:tc>
          <w:tcPr>
            <w:tcW w:w="1417" w:type="dxa"/>
            <w:shd w:val="clear" w:color="auto" w:fill="auto"/>
            <w:vAlign w:val="center"/>
            <w:hideMark/>
          </w:tcPr>
          <w:p w:rsidR="006A5D97" w:rsidRPr="00C1549B" w:rsidRDefault="006A5D97" w:rsidP="006A5D97">
            <w:pPr>
              <w:jc w:val="center"/>
            </w:pPr>
            <w:r>
              <w:t>Стоимость на 1 кв. м</w:t>
            </w:r>
            <w:r w:rsidRPr="00C1549B">
              <w:t xml:space="preserve">, руб. </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Осмотр территории вокруг здания и фундамента</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0,03</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Ос</w:t>
            </w:r>
            <w:r>
              <w:t>мотр состояния стен</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0,1</w:t>
            </w:r>
            <w:r>
              <w:t>3</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Проверка состояния дверных и оконных заполнений</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0,01</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tcPr>
          <w:p w:rsidR="006A5D97" w:rsidRPr="00C1549B" w:rsidRDefault="006A5D97" w:rsidP="006A5D97">
            <w:pPr>
              <w:jc w:val="both"/>
            </w:pPr>
            <w:r w:rsidRPr="00C1549B">
              <w:t>Осмотр крыши</w:t>
            </w:r>
          </w:p>
        </w:tc>
        <w:tc>
          <w:tcPr>
            <w:tcW w:w="2126" w:type="dxa"/>
            <w:shd w:val="clear" w:color="auto" w:fill="auto"/>
            <w:vAlign w:val="center"/>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r w:rsidRPr="00C1549B">
              <w:t>0,2</w:t>
            </w:r>
            <w:r>
              <w:t>3</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DD2E19" w:rsidRDefault="006A5D97" w:rsidP="006A5D97">
            <w:pPr>
              <w:jc w:val="both"/>
              <w:rPr>
                <w:lang w:val="en-US"/>
              </w:rPr>
            </w:pPr>
            <w:r w:rsidRPr="00C1549B">
              <w:t>Текущий ремонт кровли</w:t>
            </w:r>
          </w:p>
        </w:tc>
        <w:tc>
          <w:tcPr>
            <w:tcW w:w="2126" w:type="dxa"/>
            <w:shd w:val="clear" w:color="auto" w:fill="auto"/>
            <w:vAlign w:val="center"/>
            <w:hideMark/>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t>4,10</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tcPr>
          <w:p w:rsidR="006A5D97" w:rsidRPr="00C1549B" w:rsidRDefault="006A5D97" w:rsidP="006A5D97">
            <w:pPr>
              <w:jc w:val="both"/>
            </w:pPr>
            <w:r w:rsidRPr="00C1549B">
              <w:t>Сброс снега</w:t>
            </w:r>
            <w:r>
              <w:t xml:space="preserve"> и наледи</w:t>
            </w:r>
            <w:r w:rsidRPr="00C1549B">
              <w:t xml:space="preserve"> с крыши</w:t>
            </w:r>
          </w:p>
        </w:tc>
        <w:tc>
          <w:tcPr>
            <w:tcW w:w="2126" w:type="dxa"/>
            <w:shd w:val="clear" w:color="auto" w:fill="auto"/>
            <w:vAlign w:val="center"/>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r>
              <w:t>2,06</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tcPr>
          <w:p w:rsidR="006A5D97" w:rsidRPr="00C1549B" w:rsidRDefault="006A5D97" w:rsidP="006A5D97">
            <w:pPr>
              <w:jc w:val="both"/>
            </w:pPr>
            <w:r>
              <w:t>Ремонт печных труб на крыше</w:t>
            </w:r>
          </w:p>
        </w:tc>
        <w:tc>
          <w:tcPr>
            <w:tcW w:w="2126" w:type="dxa"/>
            <w:shd w:val="clear" w:color="auto" w:fill="auto"/>
            <w:vAlign w:val="center"/>
          </w:tcPr>
          <w:p w:rsidR="006A5D97" w:rsidRPr="00C1549B" w:rsidRDefault="006A5D97" w:rsidP="006A5D97">
            <w:pPr>
              <w:jc w:val="center"/>
            </w:pPr>
            <w:r w:rsidRPr="00C212BD">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Default="006A5D97" w:rsidP="006A5D97">
            <w:pPr>
              <w:jc w:val="center"/>
            </w:pPr>
            <w:r>
              <w:t>0,67</w:t>
            </w:r>
          </w:p>
        </w:tc>
      </w:tr>
      <w:tr w:rsidR="006A5D97" w:rsidRPr="00C1549B" w:rsidTr="006A5D97">
        <w:trPr>
          <w:trHeight w:val="158"/>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t xml:space="preserve">Осмотр  </w:t>
            </w:r>
            <w:r w:rsidRPr="002C5EE9">
              <w:t>систем водоснабжения и водоотведения</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0,02</w:t>
            </w:r>
          </w:p>
        </w:tc>
      </w:tr>
      <w:tr w:rsidR="006A5D97" w:rsidRPr="00C1549B" w:rsidTr="006A5D97">
        <w:trPr>
          <w:trHeight w:val="158"/>
        </w:trPr>
        <w:tc>
          <w:tcPr>
            <w:tcW w:w="486" w:type="dxa"/>
            <w:vMerge w:val="restart"/>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Осмотр системы отопления</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0,81</w:t>
            </w:r>
          </w:p>
        </w:tc>
      </w:tr>
      <w:tr w:rsidR="006A5D97" w:rsidRPr="00C1549B" w:rsidTr="006A5D97">
        <w:trPr>
          <w:trHeight w:val="157"/>
        </w:trPr>
        <w:tc>
          <w:tcPr>
            <w:tcW w:w="486" w:type="dxa"/>
            <w:vMerge/>
            <w:shd w:val="clear" w:color="auto" w:fill="auto"/>
            <w:noWrap/>
          </w:tcPr>
          <w:p w:rsidR="006A5D97" w:rsidRPr="0094487A" w:rsidRDefault="006A5D97" w:rsidP="006A5D97">
            <w:pPr>
              <w:numPr>
                <w:ilvl w:val="0"/>
                <w:numId w:val="35"/>
              </w:numPr>
              <w:spacing w:line="276" w:lineRule="auto"/>
              <w:contextualSpacing/>
              <w:rPr>
                <w:rFonts w:eastAsia="Calibri"/>
                <w:lang w:val="x-none" w:eastAsia="x-none"/>
              </w:rPr>
            </w:pPr>
          </w:p>
        </w:tc>
        <w:tc>
          <w:tcPr>
            <w:tcW w:w="5179" w:type="dxa"/>
            <w:shd w:val="clear" w:color="auto" w:fill="auto"/>
          </w:tcPr>
          <w:p w:rsidR="006A5D97" w:rsidRPr="00C1549B" w:rsidRDefault="006A5D97" w:rsidP="006A5D97">
            <w:pPr>
              <w:jc w:val="both"/>
            </w:pPr>
            <w:r>
              <w:t>Обслуживание системы отопления</w:t>
            </w:r>
          </w:p>
        </w:tc>
        <w:tc>
          <w:tcPr>
            <w:tcW w:w="2126" w:type="dxa"/>
            <w:shd w:val="clear" w:color="auto" w:fill="auto"/>
            <w:vAlign w:val="center"/>
          </w:tcPr>
          <w:p w:rsidR="006A5D97" w:rsidRPr="00C1549B" w:rsidRDefault="006A5D97" w:rsidP="006A5D97">
            <w:pPr>
              <w:jc w:val="center"/>
            </w:pPr>
            <w:r>
              <w:t>постоянно</w:t>
            </w:r>
          </w:p>
        </w:tc>
        <w:tc>
          <w:tcPr>
            <w:tcW w:w="1417" w:type="dxa"/>
            <w:vMerge/>
            <w:tcBorders>
              <w:left w:val="single" w:sz="4" w:space="0" w:color="auto"/>
              <w:right w:val="single" w:sz="4" w:space="0" w:color="auto"/>
            </w:tcBorders>
            <w:shd w:val="clear" w:color="auto" w:fill="auto"/>
            <w:noWrap/>
            <w:vAlign w:val="center"/>
          </w:tcPr>
          <w:p w:rsidR="006A5D97" w:rsidRDefault="006A5D97" w:rsidP="006A5D97">
            <w:pPr>
              <w:jc w:val="center"/>
            </w:pP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Промывка</w:t>
            </w:r>
            <w:r>
              <w:t xml:space="preserve"> </w:t>
            </w:r>
            <w:r w:rsidRPr="00C1549B">
              <w:t>системы отопл</w:t>
            </w:r>
            <w:r>
              <w:t>ения</w:t>
            </w:r>
          </w:p>
        </w:tc>
        <w:tc>
          <w:tcPr>
            <w:tcW w:w="2126" w:type="dxa"/>
            <w:shd w:val="clear" w:color="auto" w:fill="auto"/>
            <w:vAlign w:val="center"/>
            <w:hideMark/>
          </w:tcPr>
          <w:p w:rsidR="006A5D97" w:rsidRPr="00C1549B" w:rsidRDefault="006A5D97" w:rsidP="006A5D97">
            <w:pPr>
              <w:jc w:val="center"/>
            </w:pPr>
            <w:r w:rsidRPr="00C1549B">
              <w:t>1 раз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t>1,88</w:t>
            </w:r>
          </w:p>
        </w:tc>
      </w:tr>
      <w:tr w:rsidR="006A5D97" w:rsidRPr="00C1549B" w:rsidTr="006A5D97">
        <w:trPr>
          <w:trHeight w:val="233"/>
        </w:trPr>
        <w:tc>
          <w:tcPr>
            <w:tcW w:w="486" w:type="dxa"/>
            <w:vMerge w:val="restart"/>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 xml:space="preserve">Осмотр электрооборудования </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1,06</w:t>
            </w:r>
          </w:p>
        </w:tc>
      </w:tr>
      <w:tr w:rsidR="006A5D97" w:rsidRPr="00C1549B" w:rsidTr="006A5D97">
        <w:trPr>
          <w:trHeight w:val="232"/>
        </w:trPr>
        <w:tc>
          <w:tcPr>
            <w:tcW w:w="486" w:type="dxa"/>
            <w:vMerge/>
            <w:shd w:val="clear" w:color="auto" w:fill="auto"/>
            <w:noWrap/>
          </w:tcPr>
          <w:p w:rsidR="006A5D97" w:rsidRPr="0094487A" w:rsidRDefault="006A5D97" w:rsidP="006A5D97">
            <w:pPr>
              <w:numPr>
                <w:ilvl w:val="0"/>
                <w:numId w:val="35"/>
              </w:numPr>
              <w:spacing w:line="276" w:lineRule="auto"/>
              <w:contextualSpacing/>
              <w:rPr>
                <w:rFonts w:eastAsia="Calibri"/>
                <w:lang w:val="x-none" w:eastAsia="x-none"/>
              </w:rPr>
            </w:pPr>
          </w:p>
        </w:tc>
        <w:tc>
          <w:tcPr>
            <w:tcW w:w="5179" w:type="dxa"/>
            <w:shd w:val="clear" w:color="auto" w:fill="auto"/>
          </w:tcPr>
          <w:p w:rsidR="006A5D97" w:rsidRPr="00C1549B" w:rsidRDefault="006A5D97" w:rsidP="006A5D97">
            <w:pPr>
              <w:jc w:val="both"/>
            </w:pPr>
            <w:r w:rsidRPr="00C1549B">
              <w:t>устранение незначительных неисправностей электрооборудования</w:t>
            </w:r>
          </w:p>
        </w:tc>
        <w:tc>
          <w:tcPr>
            <w:tcW w:w="2126" w:type="dxa"/>
            <w:shd w:val="clear" w:color="auto" w:fill="auto"/>
            <w:vAlign w:val="center"/>
          </w:tcPr>
          <w:p w:rsidR="006A5D97" w:rsidRPr="00C1549B" w:rsidRDefault="006A5D97" w:rsidP="006A5D97">
            <w:pPr>
              <w:jc w:val="center"/>
            </w:pPr>
            <w:r w:rsidRPr="00C1549B">
              <w:t>по мере необходимости</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p>
        </w:tc>
      </w:tr>
      <w:tr w:rsidR="006A5D97" w:rsidRPr="00C1549B" w:rsidTr="006A5D97">
        <w:trPr>
          <w:trHeight w:val="232"/>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tcPr>
          <w:p w:rsidR="006A5D97" w:rsidRDefault="006A5D97" w:rsidP="006A5D97">
            <w:pPr>
              <w:jc w:val="both"/>
            </w:pPr>
            <w:r>
              <w:t>Р</w:t>
            </w:r>
            <w:r w:rsidRPr="00CA2BB2">
              <w:t xml:space="preserve">емонт крышек </w:t>
            </w:r>
            <w:r>
              <w:t xml:space="preserve">и перекрытий </w:t>
            </w:r>
            <w:r w:rsidRPr="00CA2BB2">
              <w:t xml:space="preserve">выгребных </w:t>
            </w:r>
            <w:r>
              <w:t>ям</w:t>
            </w:r>
          </w:p>
        </w:tc>
        <w:tc>
          <w:tcPr>
            <w:tcW w:w="2126" w:type="dxa"/>
            <w:shd w:val="clear" w:color="auto" w:fill="auto"/>
            <w:vAlign w:val="center"/>
          </w:tcPr>
          <w:p w:rsidR="006A5D97" w:rsidRDefault="006A5D97" w:rsidP="006A5D97">
            <w:pPr>
              <w:jc w:val="center"/>
            </w:pPr>
            <w:r>
              <w:t>По мере необходимости</w:t>
            </w:r>
          </w:p>
        </w:tc>
        <w:tc>
          <w:tcPr>
            <w:tcW w:w="1417" w:type="dxa"/>
            <w:tcBorders>
              <w:left w:val="single" w:sz="4" w:space="0" w:color="auto"/>
              <w:bottom w:val="single" w:sz="4" w:space="0" w:color="auto"/>
              <w:right w:val="single" w:sz="4" w:space="0" w:color="auto"/>
            </w:tcBorders>
            <w:shd w:val="clear" w:color="auto" w:fill="auto"/>
            <w:noWrap/>
            <w:vAlign w:val="center"/>
          </w:tcPr>
          <w:p w:rsidR="006A5D97" w:rsidRPr="00CA2BB2" w:rsidRDefault="006A5D97" w:rsidP="006A5D97">
            <w:pPr>
              <w:jc w:val="center"/>
            </w:pPr>
            <w:r>
              <w:t>1,28</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jc w:val="center"/>
              <w:rPr>
                <w:rFonts w:ascii="Times New Roman" w:hAnsi="Times New Roman"/>
                <w:shd w:val="clear" w:color="auto" w:fill="FFFFFF"/>
              </w:rPr>
            </w:pPr>
          </w:p>
        </w:tc>
        <w:tc>
          <w:tcPr>
            <w:tcW w:w="5179" w:type="dxa"/>
            <w:shd w:val="clear" w:color="auto" w:fill="auto"/>
          </w:tcPr>
          <w:p w:rsidR="006A5D97" w:rsidRPr="00C1549B" w:rsidRDefault="006A5D97" w:rsidP="006A5D97">
            <w:pPr>
              <w:jc w:val="both"/>
            </w:pPr>
            <w:r>
              <w:t>Аварийное обслуживание</w:t>
            </w:r>
          </w:p>
        </w:tc>
        <w:tc>
          <w:tcPr>
            <w:tcW w:w="2126" w:type="dxa"/>
            <w:tcBorders>
              <w:bottom w:val="single" w:sz="4" w:space="0" w:color="auto"/>
            </w:tcBorders>
            <w:shd w:val="clear" w:color="auto" w:fill="auto"/>
            <w:vAlign w:val="center"/>
          </w:tcPr>
          <w:p w:rsidR="006A5D97" w:rsidRPr="00C1549B" w:rsidRDefault="006A5D97" w:rsidP="006A5D97">
            <w:pPr>
              <w:jc w:val="center"/>
            </w:pPr>
            <w:r w:rsidRPr="00C1549B">
              <w:t>постоянно</w:t>
            </w:r>
          </w:p>
        </w:tc>
        <w:tc>
          <w:tcPr>
            <w:tcW w:w="1417" w:type="dxa"/>
            <w:noWrap/>
            <w:vAlign w:val="center"/>
          </w:tcPr>
          <w:p w:rsidR="006A5D97" w:rsidRPr="00C1549B" w:rsidRDefault="006A5D97" w:rsidP="006A5D97">
            <w:pPr>
              <w:jc w:val="center"/>
            </w:pPr>
            <w:r>
              <w:t>1,96</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5179" w:type="dxa"/>
            <w:shd w:val="clear" w:color="auto" w:fill="auto"/>
            <w:hideMark/>
          </w:tcPr>
          <w:p w:rsidR="006A5D97" w:rsidRPr="00C1549B" w:rsidRDefault="006A5D97" w:rsidP="006A5D97">
            <w:pPr>
              <w:jc w:val="both"/>
            </w:pPr>
            <w:r w:rsidRPr="00C1549B">
              <w:t>Услуги по управлению многоквартирным домом</w:t>
            </w:r>
          </w:p>
        </w:tc>
        <w:tc>
          <w:tcPr>
            <w:tcW w:w="2126" w:type="dxa"/>
            <w:shd w:val="clear" w:color="auto" w:fill="auto"/>
            <w:vAlign w:val="center"/>
            <w:hideMark/>
          </w:tcPr>
          <w:p w:rsidR="006A5D97" w:rsidRPr="00C1549B" w:rsidRDefault="006A5D97" w:rsidP="006A5D97">
            <w:pPr>
              <w:jc w:val="center"/>
            </w:pPr>
            <w:r w:rsidRPr="00C1549B">
              <w:t>постоянно</w:t>
            </w:r>
          </w:p>
        </w:tc>
        <w:tc>
          <w:tcPr>
            <w:tcW w:w="1417" w:type="dxa"/>
            <w:shd w:val="clear" w:color="auto" w:fill="auto"/>
            <w:noWrap/>
            <w:vAlign w:val="center"/>
            <w:hideMark/>
          </w:tcPr>
          <w:p w:rsidR="006A5D97" w:rsidRPr="00C1549B" w:rsidRDefault="006A5D97" w:rsidP="006A5D97">
            <w:pPr>
              <w:jc w:val="center"/>
            </w:pPr>
            <w:r>
              <w:t>2,33</w:t>
            </w:r>
          </w:p>
        </w:tc>
      </w:tr>
      <w:tr w:rsidR="006A5D97" w:rsidRPr="00C1549B" w:rsidTr="006A5D97">
        <w:trPr>
          <w:trHeight w:val="315"/>
        </w:trPr>
        <w:tc>
          <w:tcPr>
            <w:tcW w:w="486" w:type="dxa"/>
            <w:shd w:val="clear" w:color="auto" w:fill="auto"/>
            <w:noWrap/>
          </w:tcPr>
          <w:p w:rsidR="006A5D97" w:rsidRPr="0094487A" w:rsidRDefault="006A5D97" w:rsidP="006A5D97">
            <w:pPr>
              <w:pStyle w:val="af8"/>
              <w:numPr>
                <w:ilvl w:val="0"/>
                <w:numId w:val="35"/>
              </w:numPr>
              <w:rPr>
                <w:rFonts w:ascii="Times New Roman" w:hAnsi="Times New Roman"/>
              </w:rPr>
            </w:pPr>
          </w:p>
        </w:tc>
        <w:tc>
          <w:tcPr>
            <w:tcW w:w="7305" w:type="dxa"/>
            <w:gridSpan w:val="2"/>
            <w:shd w:val="clear" w:color="auto" w:fill="auto"/>
            <w:hideMark/>
          </w:tcPr>
          <w:p w:rsidR="006A5D97" w:rsidRPr="00C1549B" w:rsidRDefault="006A5D97" w:rsidP="006A5D97">
            <w:pPr>
              <w:jc w:val="center"/>
            </w:pPr>
            <w:r w:rsidRPr="00C1549B">
              <w:t>Итого: плата за содержание жилого помещения</w:t>
            </w:r>
          </w:p>
        </w:tc>
        <w:tc>
          <w:tcPr>
            <w:tcW w:w="1417" w:type="dxa"/>
            <w:shd w:val="clear" w:color="auto" w:fill="auto"/>
            <w:noWrap/>
            <w:vAlign w:val="center"/>
            <w:hideMark/>
          </w:tcPr>
          <w:p w:rsidR="006A5D97" w:rsidRPr="00C1549B" w:rsidRDefault="006A5D97" w:rsidP="006A5D97">
            <w:pPr>
              <w:jc w:val="center"/>
            </w:pPr>
            <w:r>
              <w:t>16,57</w:t>
            </w:r>
          </w:p>
        </w:tc>
      </w:tr>
    </w:tbl>
    <w:p w:rsidR="006A5D97" w:rsidRPr="00E72159" w:rsidRDefault="006A5D97" w:rsidP="006A5D97">
      <w:pPr>
        <w:rPr>
          <w:sz w:val="22"/>
          <w:szCs w:val="22"/>
        </w:rPr>
      </w:pPr>
    </w:p>
    <w:p w:rsidR="006A5D97" w:rsidRDefault="006A5D97" w:rsidP="006A5D97">
      <w:pPr>
        <w:contextualSpacing/>
        <w:rPr>
          <w:sz w:val="28"/>
          <w:szCs w:val="28"/>
          <w:shd w:val="clear" w:color="auto" w:fill="FFFFFF"/>
        </w:rPr>
      </w:pPr>
    </w:p>
    <w:p w:rsidR="006A5D97" w:rsidRPr="00BC57A6" w:rsidRDefault="006A5D97" w:rsidP="006A5D97">
      <w:pPr>
        <w:numPr>
          <w:ilvl w:val="1"/>
          <w:numId w:val="7"/>
        </w:numPr>
        <w:contextualSpacing/>
        <w:jc w:val="center"/>
        <w:rPr>
          <w:sz w:val="28"/>
          <w:szCs w:val="28"/>
        </w:rPr>
      </w:pPr>
      <w:r w:rsidRPr="00BC57A6">
        <w:rPr>
          <w:sz w:val="28"/>
          <w:szCs w:val="28"/>
        </w:rPr>
        <w:t>Перечень и стоимость</w:t>
      </w:r>
    </w:p>
    <w:p w:rsidR="006A5D97" w:rsidRDefault="006A5D97" w:rsidP="006A5D97">
      <w:pPr>
        <w:ind w:firstLine="709"/>
        <w:contextualSpacing/>
        <w:jc w:val="center"/>
        <w:rPr>
          <w:sz w:val="28"/>
          <w:szCs w:val="28"/>
          <w:shd w:val="clear" w:color="auto" w:fill="FFFFFF"/>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Новый квартал, д. 27</w:t>
      </w:r>
    </w:p>
    <w:p w:rsidR="006A5D97" w:rsidRDefault="006A5D97" w:rsidP="006A5D97">
      <w:pPr>
        <w:contextualSpacing/>
        <w:rPr>
          <w:sz w:val="28"/>
          <w:szCs w:val="28"/>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C1549B" w:rsidTr="006A5D97">
        <w:trPr>
          <w:trHeight w:val="315"/>
        </w:trPr>
        <w:tc>
          <w:tcPr>
            <w:tcW w:w="486" w:type="dxa"/>
            <w:shd w:val="clear" w:color="auto" w:fill="auto"/>
            <w:vAlign w:val="center"/>
            <w:hideMark/>
          </w:tcPr>
          <w:p w:rsidR="006A5D97" w:rsidRPr="00C1549B" w:rsidRDefault="006A5D97" w:rsidP="006A5D97">
            <w:pPr>
              <w:jc w:val="center"/>
            </w:pPr>
            <w:r w:rsidRPr="00C1549B">
              <w:t>№ п/п</w:t>
            </w:r>
          </w:p>
        </w:tc>
        <w:tc>
          <w:tcPr>
            <w:tcW w:w="5179" w:type="dxa"/>
            <w:shd w:val="clear" w:color="auto" w:fill="auto"/>
            <w:vAlign w:val="center"/>
            <w:hideMark/>
          </w:tcPr>
          <w:p w:rsidR="006A5D97" w:rsidRPr="00C1549B" w:rsidRDefault="006A5D97" w:rsidP="006A5D97">
            <w:pPr>
              <w:jc w:val="center"/>
            </w:pPr>
            <w:r w:rsidRPr="00C1549B">
              <w:t>Наименование работы / услуги</w:t>
            </w:r>
          </w:p>
        </w:tc>
        <w:tc>
          <w:tcPr>
            <w:tcW w:w="2126" w:type="dxa"/>
            <w:shd w:val="clear" w:color="auto" w:fill="auto"/>
            <w:vAlign w:val="center"/>
            <w:hideMark/>
          </w:tcPr>
          <w:p w:rsidR="006A5D97" w:rsidRPr="00C1549B" w:rsidRDefault="006A5D97" w:rsidP="006A5D97">
            <w:pPr>
              <w:jc w:val="center"/>
            </w:pPr>
            <w:r w:rsidRPr="00C1549B">
              <w:t>Периодичность,</w:t>
            </w:r>
          </w:p>
          <w:p w:rsidR="006A5D97" w:rsidRPr="00C1549B" w:rsidRDefault="006A5D97" w:rsidP="006A5D97">
            <w:pPr>
              <w:jc w:val="center"/>
            </w:pPr>
            <w:r w:rsidRPr="00C1549B">
              <w:t xml:space="preserve"> объём работ</w:t>
            </w:r>
          </w:p>
        </w:tc>
        <w:tc>
          <w:tcPr>
            <w:tcW w:w="1417" w:type="dxa"/>
            <w:shd w:val="clear" w:color="auto" w:fill="auto"/>
            <w:vAlign w:val="center"/>
            <w:hideMark/>
          </w:tcPr>
          <w:p w:rsidR="006A5D97" w:rsidRPr="00C1549B" w:rsidRDefault="006A5D97" w:rsidP="006A5D97">
            <w:pPr>
              <w:jc w:val="center"/>
            </w:pPr>
            <w:r>
              <w:t>Стоимость на 1 кв. м</w:t>
            </w:r>
            <w:r w:rsidRPr="00C1549B">
              <w:t xml:space="preserve">, руб. </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Осмотр территории вокруг здания и фундамента</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0,03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w:t>
            </w:r>
            <w:r>
              <w:t>мотр состояния стен</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0,1</w:t>
            </w:r>
            <w:r>
              <w:t>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Проверка состояния дверных и оконных заполнений</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rsidRPr="00C1549B">
              <w:t>0,01</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Осмотр крыши</w:t>
            </w:r>
          </w:p>
        </w:tc>
        <w:tc>
          <w:tcPr>
            <w:tcW w:w="2126" w:type="dxa"/>
            <w:shd w:val="clear" w:color="auto" w:fill="auto"/>
            <w:vAlign w:val="center"/>
          </w:tcPr>
          <w:p w:rsidR="006A5D97" w:rsidRPr="00C1549B" w:rsidRDefault="006A5D97" w:rsidP="006A5D97">
            <w:pPr>
              <w:jc w:val="center"/>
            </w:pPr>
            <w:r w:rsidRPr="00C1549B">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r w:rsidRPr="00C1549B">
              <w:t>0,2</w:t>
            </w:r>
            <w:r>
              <w:t>3</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DD2E19" w:rsidRDefault="006A5D97" w:rsidP="006A5D97">
            <w:pPr>
              <w:jc w:val="both"/>
              <w:rPr>
                <w:lang w:val="en-US"/>
              </w:rPr>
            </w:pPr>
            <w:r w:rsidRPr="00C1549B">
              <w:t>Текущий ремонт кровли</w:t>
            </w:r>
          </w:p>
        </w:tc>
        <w:tc>
          <w:tcPr>
            <w:tcW w:w="2126" w:type="dxa"/>
            <w:shd w:val="clear" w:color="auto" w:fill="auto"/>
            <w:vAlign w:val="center"/>
            <w:hideMark/>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t>4,10</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Сброс снега</w:t>
            </w:r>
            <w:r>
              <w:t xml:space="preserve"> и наледи</w:t>
            </w:r>
            <w:r w:rsidRPr="00C1549B">
              <w:t xml:space="preserve"> с крыши</w:t>
            </w:r>
          </w:p>
        </w:tc>
        <w:tc>
          <w:tcPr>
            <w:tcW w:w="2126" w:type="dxa"/>
            <w:shd w:val="clear" w:color="auto" w:fill="auto"/>
            <w:vAlign w:val="center"/>
          </w:tcPr>
          <w:p w:rsidR="006A5D97" w:rsidRPr="00C1549B" w:rsidRDefault="006A5D97" w:rsidP="006A5D97">
            <w:pPr>
              <w:jc w:val="center"/>
            </w:pPr>
            <w:r w:rsidRPr="00C1549B">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r>
              <w:t>2,06</w:t>
            </w:r>
          </w:p>
        </w:tc>
      </w:tr>
      <w:tr w:rsidR="006A5D97" w:rsidRPr="00C1549B" w:rsidTr="006A5D97">
        <w:trPr>
          <w:trHeight w:val="158"/>
        </w:trPr>
        <w:tc>
          <w:tcPr>
            <w:tcW w:w="486" w:type="dxa"/>
            <w:vMerge w:val="restart"/>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t>Осмотр вентиляции</w:t>
            </w:r>
          </w:p>
        </w:tc>
        <w:tc>
          <w:tcPr>
            <w:tcW w:w="2126" w:type="dxa"/>
            <w:shd w:val="clear" w:color="auto" w:fill="auto"/>
            <w:vAlign w:val="center"/>
          </w:tcPr>
          <w:p w:rsidR="006A5D97" w:rsidRPr="00C1549B" w:rsidRDefault="006A5D97" w:rsidP="006A5D97">
            <w:pPr>
              <w:jc w:val="center"/>
            </w:pPr>
            <w:r>
              <w:t>2 раза в год</w:t>
            </w:r>
          </w:p>
        </w:tc>
        <w:tc>
          <w:tcPr>
            <w:tcW w:w="1417" w:type="dxa"/>
            <w:vMerge w:val="restart"/>
            <w:tcBorders>
              <w:top w:val="nil"/>
              <w:left w:val="single" w:sz="4" w:space="0" w:color="auto"/>
              <w:right w:val="single" w:sz="4" w:space="0" w:color="auto"/>
            </w:tcBorders>
            <w:shd w:val="clear" w:color="auto" w:fill="auto"/>
            <w:noWrap/>
            <w:vAlign w:val="center"/>
          </w:tcPr>
          <w:p w:rsidR="006A5D97" w:rsidRDefault="006A5D97" w:rsidP="006A5D97">
            <w:pPr>
              <w:jc w:val="center"/>
            </w:pPr>
            <w:r>
              <w:t>0,28</w:t>
            </w:r>
          </w:p>
        </w:tc>
      </w:tr>
      <w:tr w:rsidR="006A5D97" w:rsidRPr="00C1549B" w:rsidTr="006A5D97">
        <w:trPr>
          <w:trHeight w:val="157"/>
        </w:trPr>
        <w:tc>
          <w:tcPr>
            <w:tcW w:w="486" w:type="dxa"/>
            <w:vMerge/>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Default="006A5D97" w:rsidP="006A5D97">
            <w:pPr>
              <w:jc w:val="both"/>
            </w:pPr>
            <w:r>
              <w:t>Прочистка вентиляционных каналов</w:t>
            </w:r>
            <w:r w:rsidRPr="001B7708">
              <w:t xml:space="preserve"> и проверка наличия тяги</w:t>
            </w:r>
          </w:p>
        </w:tc>
        <w:tc>
          <w:tcPr>
            <w:tcW w:w="2126" w:type="dxa"/>
            <w:shd w:val="clear" w:color="auto" w:fill="auto"/>
            <w:vAlign w:val="center"/>
          </w:tcPr>
          <w:p w:rsidR="006A5D97" w:rsidRPr="00A84F59" w:rsidRDefault="006A5D97" w:rsidP="006A5D97">
            <w:pPr>
              <w:jc w:val="center"/>
            </w:pPr>
            <w:r w:rsidRPr="00A84F59">
              <w:t>1 раз в год</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Default="006A5D97" w:rsidP="006A5D97">
            <w:pPr>
              <w:jc w:val="center"/>
            </w:pPr>
          </w:p>
        </w:tc>
      </w:tr>
      <w:tr w:rsidR="006A5D97" w:rsidRPr="00C1549B" w:rsidTr="006A5D97">
        <w:trPr>
          <w:trHeight w:val="470"/>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t xml:space="preserve">Осмотр  </w:t>
            </w:r>
            <w:r w:rsidRPr="002C5EE9">
              <w:t>систем водоснабжения и водоотведения</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0,02</w:t>
            </w:r>
          </w:p>
        </w:tc>
      </w:tr>
      <w:tr w:rsidR="006A5D97" w:rsidRPr="00C1549B" w:rsidTr="006A5D97">
        <w:trPr>
          <w:trHeight w:val="158"/>
        </w:trPr>
        <w:tc>
          <w:tcPr>
            <w:tcW w:w="486" w:type="dxa"/>
            <w:vMerge w:val="restart"/>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Осмотр системы отопления</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0,81</w:t>
            </w:r>
          </w:p>
        </w:tc>
      </w:tr>
      <w:tr w:rsidR="006A5D97" w:rsidRPr="00C1549B" w:rsidTr="006A5D97">
        <w:trPr>
          <w:trHeight w:val="157"/>
        </w:trPr>
        <w:tc>
          <w:tcPr>
            <w:tcW w:w="486" w:type="dxa"/>
            <w:vMerge/>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t>Обслуживание системы отопления</w:t>
            </w:r>
          </w:p>
        </w:tc>
        <w:tc>
          <w:tcPr>
            <w:tcW w:w="2126" w:type="dxa"/>
            <w:shd w:val="clear" w:color="auto" w:fill="auto"/>
            <w:vAlign w:val="center"/>
          </w:tcPr>
          <w:p w:rsidR="006A5D97" w:rsidRPr="00C1549B" w:rsidRDefault="006A5D97" w:rsidP="006A5D97">
            <w:pPr>
              <w:jc w:val="center"/>
            </w:pPr>
            <w:r>
              <w:t>постоянно</w:t>
            </w:r>
          </w:p>
        </w:tc>
        <w:tc>
          <w:tcPr>
            <w:tcW w:w="1417" w:type="dxa"/>
            <w:vMerge/>
            <w:tcBorders>
              <w:left w:val="single" w:sz="4" w:space="0" w:color="auto"/>
              <w:right w:val="single" w:sz="4" w:space="0" w:color="auto"/>
            </w:tcBorders>
            <w:shd w:val="clear" w:color="auto" w:fill="auto"/>
            <w:noWrap/>
            <w:vAlign w:val="center"/>
          </w:tcPr>
          <w:p w:rsidR="006A5D97" w:rsidRDefault="006A5D97" w:rsidP="006A5D97">
            <w:pPr>
              <w:jc w:val="center"/>
            </w:pP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Промывка</w:t>
            </w:r>
            <w:r>
              <w:t xml:space="preserve"> </w:t>
            </w:r>
            <w:r w:rsidRPr="00C1549B">
              <w:t>системы отопл</w:t>
            </w:r>
            <w:r>
              <w:t>ения</w:t>
            </w:r>
          </w:p>
        </w:tc>
        <w:tc>
          <w:tcPr>
            <w:tcW w:w="2126" w:type="dxa"/>
            <w:shd w:val="clear" w:color="auto" w:fill="auto"/>
            <w:vAlign w:val="center"/>
            <w:hideMark/>
          </w:tcPr>
          <w:p w:rsidR="006A5D97" w:rsidRPr="00C1549B" w:rsidRDefault="006A5D97" w:rsidP="006A5D97">
            <w:pPr>
              <w:jc w:val="center"/>
            </w:pPr>
            <w:r w:rsidRPr="00C1549B">
              <w:t>1 раз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C1549B" w:rsidRDefault="006A5D97" w:rsidP="006A5D97">
            <w:pPr>
              <w:jc w:val="center"/>
            </w:pPr>
            <w:r>
              <w:t>1,88</w:t>
            </w:r>
          </w:p>
        </w:tc>
      </w:tr>
      <w:tr w:rsidR="006A5D97" w:rsidRPr="00C1549B" w:rsidTr="006A5D97">
        <w:trPr>
          <w:trHeight w:val="233"/>
        </w:trPr>
        <w:tc>
          <w:tcPr>
            <w:tcW w:w="486" w:type="dxa"/>
            <w:vMerge w:val="restart"/>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 xml:space="preserve">Осмотр электрооборудования </w:t>
            </w:r>
          </w:p>
        </w:tc>
        <w:tc>
          <w:tcPr>
            <w:tcW w:w="2126" w:type="dxa"/>
            <w:shd w:val="clear" w:color="auto" w:fill="auto"/>
            <w:vAlign w:val="center"/>
            <w:hideMark/>
          </w:tcPr>
          <w:p w:rsidR="006A5D97" w:rsidRPr="00C1549B" w:rsidRDefault="006A5D97" w:rsidP="006A5D97">
            <w:pPr>
              <w:jc w:val="center"/>
            </w:pPr>
            <w:r w:rsidRPr="00C1549B">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C1549B" w:rsidRDefault="006A5D97" w:rsidP="006A5D97">
            <w:pPr>
              <w:jc w:val="center"/>
            </w:pPr>
            <w:r>
              <w:t>1,06</w:t>
            </w:r>
          </w:p>
        </w:tc>
      </w:tr>
      <w:tr w:rsidR="006A5D97" w:rsidRPr="00C1549B" w:rsidTr="006A5D97">
        <w:trPr>
          <w:trHeight w:val="232"/>
        </w:trPr>
        <w:tc>
          <w:tcPr>
            <w:tcW w:w="486" w:type="dxa"/>
            <w:vMerge/>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tcPr>
          <w:p w:rsidR="006A5D97" w:rsidRPr="00C1549B" w:rsidRDefault="006A5D97" w:rsidP="006A5D97">
            <w:pPr>
              <w:jc w:val="both"/>
            </w:pPr>
            <w:r w:rsidRPr="00C1549B">
              <w:t>устранение незначительных неисправностей электрооборудования</w:t>
            </w:r>
          </w:p>
        </w:tc>
        <w:tc>
          <w:tcPr>
            <w:tcW w:w="2126" w:type="dxa"/>
            <w:shd w:val="clear" w:color="auto" w:fill="auto"/>
            <w:vAlign w:val="center"/>
          </w:tcPr>
          <w:p w:rsidR="006A5D97" w:rsidRPr="00C1549B" w:rsidRDefault="006A5D97" w:rsidP="006A5D97">
            <w:pPr>
              <w:jc w:val="center"/>
            </w:pPr>
            <w:r w:rsidRPr="00C1549B">
              <w:t>по мере необходимости</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C1549B" w:rsidRDefault="006A5D97" w:rsidP="006A5D97">
            <w:pPr>
              <w:jc w:val="center"/>
            </w:pP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jc w:val="center"/>
              <w:rPr>
                <w:rFonts w:ascii="Calibri" w:eastAsia="Calibri" w:hAnsi="Calibri"/>
                <w:shd w:val="clear" w:color="auto" w:fill="FFFFFF"/>
                <w:lang w:val="x-none" w:eastAsia="x-none"/>
              </w:rPr>
            </w:pPr>
          </w:p>
        </w:tc>
        <w:tc>
          <w:tcPr>
            <w:tcW w:w="5179" w:type="dxa"/>
            <w:shd w:val="clear" w:color="auto" w:fill="auto"/>
          </w:tcPr>
          <w:p w:rsidR="006A5D97" w:rsidRPr="00C1549B" w:rsidRDefault="006A5D97" w:rsidP="006A5D97">
            <w:pPr>
              <w:jc w:val="both"/>
            </w:pPr>
            <w:r>
              <w:t>Аварийное обслуживание</w:t>
            </w:r>
          </w:p>
        </w:tc>
        <w:tc>
          <w:tcPr>
            <w:tcW w:w="2126" w:type="dxa"/>
            <w:tcBorders>
              <w:bottom w:val="single" w:sz="4" w:space="0" w:color="auto"/>
            </w:tcBorders>
            <w:shd w:val="clear" w:color="auto" w:fill="auto"/>
            <w:vAlign w:val="center"/>
          </w:tcPr>
          <w:p w:rsidR="006A5D97" w:rsidRPr="00C1549B" w:rsidRDefault="006A5D97" w:rsidP="006A5D97">
            <w:pPr>
              <w:jc w:val="center"/>
            </w:pPr>
            <w:r w:rsidRPr="00C1549B">
              <w:t>постоянно</w:t>
            </w:r>
          </w:p>
        </w:tc>
        <w:tc>
          <w:tcPr>
            <w:tcW w:w="1417" w:type="dxa"/>
            <w:noWrap/>
            <w:vAlign w:val="center"/>
          </w:tcPr>
          <w:p w:rsidR="006A5D97" w:rsidRPr="00C1549B" w:rsidRDefault="006A5D97" w:rsidP="006A5D97">
            <w:pPr>
              <w:jc w:val="center"/>
            </w:pPr>
            <w:r>
              <w:t>1,96</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5179" w:type="dxa"/>
            <w:shd w:val="clear" w:color="auto" w:fill="auto"/>
            <w:hideMark/>
          </w:tcPr>
          <w:p w:rsidR="006A5D97" w:rsidRPr="00C1549B" w:rsidRDefault="006A5D97" w:rsidP="006A5D97">
            <w:pPr>
              <w:jc w:val="both"/>
            </w:pPr>
            <w:r w:rsidRPr="00C1549B">
              <w:t>Услуги по управлению многоквартирным домом</w:t>
            </w:r>
          </w:p>
        </w:tc>
        <w:tc>
          <w:tcPr>
            <w:tcW w:w="2126" w:type="dxa"/>
            <w:shd w:val="clear" w:color="auto" w:fill="auto"/>
            <w:vAlign w:val="center"/>
            <w:hideMark/>
          </w:tcPr>
          <w:p w:rsidR="006A5D97" w:rsidRPr="00C1549B" w:rsidRDefault="006A5D97" w:rsidP="006A5D97">
            <w:pPr>
              <w:jc w:val="center"/>
            </w:pPr>
            <w:r w:rsidRPr="00C1549B">
              <w:t>постоянно</w:t>
            </w:r>
          </w:p>
        </w:tc>
        <w:tc>
          <w:tcPr>
            <w:tcW w:w="1417" w:type="dxa"/>
            <w:shd w:val="clear" w:color="auto" w:fill="auto"/>
            <w:noWrap/>
            <w:vAlign w:val="center"/>
            <w:hideMark/>
          </w:tcPr>
          <w:p w:rsidR="006A5D97" w:rsidRPr="00C1549B" w:rsidRDefault="006A5D97" w:rsidP="006A5D97">
            <w:pPr>
              <w:jc w:val="center"/>
            </w:pPr>
            <w:r>
              <w:t>2,02</w:t>
            </w:r>
          </w:p>
        </w:tc>
      </w:tr>
      <w:tr w:rsidR="006A5D97" w:rsidRPr="00C1549B" w:rsidTr="006A5D97">
        <w:trPr>
          <w:trHeight w:val="315"/>
        </w:trPr>
        <w:tc>
          <w:tcPr>
            <w:tcW w:w="486" w:type="dxa"/>
            <w:shd w:val="clear" w:color="auto" w:fill="auto"/>
            <w:noWrap/>
          </w:tcPr>
          <w:p w:rsidR="006A5D97" w:rsidRPr="00C1549B" w:rsidRDefault="006A5D97" w:rsidP="006A5D97">
            <w:pPr>
              <w:numPr>
                <w:ilvl w:val="0"/>
                <w:numId w:val="31"/>
              </w:numPr>
              <w:spacing w:line="276" w:lineRule="auto"/>
              <w:contextualSpacing/>
              <w:rPr>
                <w:rFonts w:ascii="Calibri" w:eastAsia="Calibri" w:hAnsi="Calibri"/>
                <w:lang w:val="x-none" w:eastAsia="x-none"/>
              </w:rPr>
            </w:pPr>
          </w:p>
        </w:tc>
        <w:tc>
          <w:tcPr>
            <w:tcW w:w="7305" w:type="dxa"/>
            <w:gridSpan w:val="2"/>
            <w:shd w:val="clear" w:color="auto" w:fill="auto"/>
            <w:hideMark/>
          </w:tcPr>
          <w:p w:rsidR="006A5D97" w:rsidRPr="00C1549B" w:rsidRDefault="006A5D97" w:rsidP="006A5D97">
            <w:pPr>
              <w:jc w:val="center"/>
            </w:pPr>
            <w:r w:rsidRPr="00C1549B">
              <w:t>Итого: плата за содержание жилого помещения</w:t>
            </w:r>
          </w:p>
        </w:tc>
        <w:tc>
          <w:tcPr>
            <w:tcW w:w="1417" w:type="dxa"/>
            <w:shd w:val="clear" w:color="auto" w:fill="auto"/>
            <w:noWrap/>
            <w:vAlign w:val="center"/>
            <w:hideMark/>
          </w:tcPr>
          <w:p w:rsidR="006A5D97" w:rsidRPr="00C1549B" w:rsidRDefault="006A5D97" w:rsidP="006A5D97">
            <w:pPr>
              <w:jc w:val="center"/>
            </w:pPr>
            <w:r>
              <w:t>14,59</w:t>
            </w:r>
          </w:p>
        </w:tc>
      </w:tr>
    </w:tbl>
    <w:p w:rsidR="006A5D97" w:rsidRDefault="006A5D97" w:rsidP="006A5D97">
      <w:pPr>
        <w:contextualSpacing/>
        <w:rPr>
          <w:sz w:val="28"/>
          <w:szCs w:val="28"/>
          <w:shd w:val="clear" w:color="auto" w:fill="FFFFFF"/>
        </w:rPr>
      </w:pPr>
    </w:p>
    <w:p w:rsidR="006A5D97" w:rsidRPr="00BC57A6" w:rsidRDefault="006A5D97" w:rsidP="006A5D97">
      <w:pPr>
        <w:numPr>
          <w:ilvl w:val="1"/>
          <w:numId w:val="7"/>
        </w:numPr>
        <w:contextualSpacing/>
        <w:jc w:val="center"/>
        <w:rPr>
          <w:sz w:val="28"/>
          <w:szCs w:val="28"/>
        </w:rPr>
      </w:pPr>
      <w:r w:rsidRPr="00BC57A6">
        <w:rPr>
          <w:sz w:val="28"/>
          <w:szCs w:val="28"/>
        </w:rPr>
        <w:t>Перечень и стоимость</w:t>
      </w:r>
    </w:p>
    <w:p w:rsidR="006A5D97" w:rsidRDefault="006A5D97" w:rsidP="006A5D97">
      <w:pPr>
        <w:ind w:firstLine="709"/>
        <w:contextualSpacing/>
        <w:jc w:val="center"/>
        <w:rPr>
          <w:sz w:val="28"/>
          <w:szCs w:val="28"/>
        </w:rPr>
      </w:pPr>
      <w:r w:rsidRPr="00BC57A6">
        <w:rPr>
          <w:sz w:val="28"/>
          <w:szCs w:val="28"/>
        </w:rPr>
        <w:lastRenderedPageBreak/>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Новый квартал, д. 31</w:t>
      </w:r>
    </w:p>
    <w:p w:rsidR="006A5D97" w:rsidRDefault="006A5D97" w:rsidP="006A5D97">
      <w:pPr>
        <w:ind w:firstLine="709"/>
        <w:contextualSpacing/>
        <w:jc w:val="center"/>
        <w:rPr>
          <w:sz w:val="28"/>
          <w:szCs w:val="28"/>
          <w:shd w:val="clear" w:color="auto" w:fill="FFFFFF"/>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FF5B05" w:rsidTr="006A5D97">
        <w:trPr>
          <w:trHeight w:val="315"/>
        </w:trPr>
        <w:tc>
          <w:tcPr>
            <w:tcW w:w="486" w:type="dxa"/>
            <w:shd w:val="clear" w:color="auto" w:fill="auto"/>
            <w:vAlign w:val="center"/>
            <w:hideMark/>
          </w:tcPr>
          <w:p w:rsidR="006A5D97" w:rsidRPr="00FF5B05" w:rsidRDefault="006A5D97" w:rsidP="006A5D97">
            <w:pPr>
              <w:jc w:val="center"/>
            </w:pPr>
            <w:r w:rsidRPr="00FF5B05">
              <w:t>№ п/п</w:t>
            </w:r>
          </w:p>
        </w:tc>
        <w:tc>
          <w:tcPr>
            <w:tcW w:w="5179" w:type="dxa"/>
            <w:shd w:val="clear" w:color="auto" w:fill="auto"/>
            <w:vAlign w:val="center"/>
            <w:hideMark/>
          </w:tcPr>
          <w:p w:rsidR="006A5D97" w:rsidRPr="00FF5B05" w:rsidRDefault="006A5D97" w:rsidP="006A5D97">
            <w:pPr>
              <w:jc w:val="center"/>
            </w:pPr>
            <w:r w:rsidRPr="00FF5B05">
              <w:t>Наименование работы / услуги</w:t>
            </w:r>
          </w:p>
        </w:tc>
        <w:tc>
          <w:tcPr>
            <w:tcW w:w="2126" w:type="dxa"/>
            <w:shd w:val="clear" w:color="auto" w:fill="auto"/>
            <w:vAlign w:val="center"/>
            <w:hideMark/>
          </w:tcPr>
          <w:p w:rsidR="006A5D97" w:rsidRPr="00FF5B05" w:rsidRDefault="006A5D97" w:rsidP="006A5D97">
            <w:pPr>
              <w:jc w:val="center"/>
            </w:pPr>
            <w:r w:rsidRPr="00FF5B05">
              <w:t>Периодичность,</w:t>
            </w:r>
          </w:p>
          <w:p w:rsidR="006A5D97" w:rsidRPr="00FF5B05" w:rsidRDefault="006A5D97" w:rsidP="006A5D97">
            <w:pPr>
              <w:jc w:val="center"/>
            </w:pPr>
            <w:r w:rsidRPr="00FF5B05">
              <w:t>объём работ</w:t>
            </w:r>
          </w:p>
        </w:tc>
        <w:tc>
          <w:tcPr>
            <w:tcW w:w="1417" w:type="dxa"/>
            <w:shd w:val="clear" w:color="auto" w:fill="auto"/>
            <w:vAlign w:val="center"/>
            <w:hideMark/>
          </w:tcPr>
          <w:p w:rsidR="006A5D97" w:rsidRPr="00FF5B05" w:rsidRDefault="006A5D97" w:rsidP="006A5D97">
            <w:pPr>
              <w:jc w:val="center"/>
            </w:pPr>
            <w:r w:rsidRPr="00FF5B05">
              <w:t>Стоимость на 1 кв. м, руб.</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территории вокруг здания и фундамента</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состояния стен</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0,13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Проверка состояния дверных и оконных заполнений</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0,01</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Осмотр крыши</w:t>
            </w:r>
          </w:p>
        </w:tc>
        <w:tc>
          <w:tcPr>
            <w:tcW w:w="2126" w:type="dxa"/>
            <w:shd w:val="clear" w:color="auto" w:fill="auto"/>
            <w:vAlign w:val="center"/>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r w:rsidRPr="00FF5B05">
              <w:t>0,23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Текущий ремонт кровли</w:t>
            </w:r>
          </w:p>
        </w:tc>
        <w:tc>
          <w:tcPr>
            <w:tcW w:w="2126" w:type="dxa"/>
            <w:shd w:val="clear" w:color="auto" w:fill="auto"/>
            <w:vAlign w:val="center"/>
            <w:hideMark/>
          </w:tcPr>
          <w:p w:rsidR="006A5D97" w:rsidRPr="00FF5B05" w:rsidRDefault="006A5D97" w:rsidP="006A5D97">
            <w:pPr>
              <w:jc w:val="center"/>
            </w:pPr>
            <w:r w:rsidRPr="00FF5B05">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4,10</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Сброс снега и наледи с крыши</w:t>
            </w:r>
          </w:p>
        </w:tc>
        <w:tc>
          <w:tcPr>
            <w:tcW w:w="2126" w:type="dxa"/>
            <w:shd w:val="clear" w:color="auto" w:fill="auto"/>
            <w:vAlign w:val="center"/>
          </w:tcPr>
          <w:p w:rsidR="006A5D97" w:rsidRPr="00FF5B05" w:rsidRDefault="006A5D97" w:rsidP="006A5D97">
            <w:pPr>
              <w:jc w:val="center"/>
            </w:pPr>
            <w:r w:rsidRPr="00FF5B05">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r w:rsidRPr="00FF5B05">
              <w:t>2,06</w:t>
            </w:r>
          </w:p>
        </w:tc>
      </w:tr>
      <w:tr w:rsidR="006A5D97" w:rsidRPr="00FF5B05" w:rsidTr="006A5D97">
        <w:trPr>
          <w:trHeight w:val="345"/>
        </w:trPr>
        <w:tc>
          <w:tcPr>
            <w:tcW w:w="486" w:type="dxa"/>
            <w:vMerge w:val="restart"/>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Осмотр вентиляции</w:t>
            </w:r>
          </w:p>
        </w:tc>
        <w:tc>
          <w:tcPr>
            <w:tcW w:w="2126" w:type="dxa"/>
            <w:shd w:val="clear" w:color="auto" w:fill="auto"/>
            <w:vAlign w:val="center"/>
          </w:tcPr>
          <w:p w:rsidR="006A5D97" w:rsidRPr="00FF5B05" w:rsidRDefault="006A5D97" w:rsidP="006A5D97">
            <w:pPr>
              <w:jc w:val="center"/>
            </w:pPr>
            <w:r w:rsidRPr="00FF5B05">
              <w:t>2 раза в год</w:t>
            </w:r>
          </w:p>
        </w:tc>
        <w:tc>
          <w:tcPr>
            <w:tcW w:w="1417" w:type="dxa"/>
            <w:vMerge w:val="restart"/>
            <w:tcBorders>
              <w:top w:val="nil"/>
              <w:left w:val="single" w:sz="4" w:space="0" w:color="auto"/>
              <w:right w:val="single" w:sz="4" w:space="0" w:color="auto"/>
            </w:tcBorders>
            <w:shd w:val="clear" w:color="auto" w:fill="auto"/>
            <w:noWrap/>
            <w:vAlign w:val="center"/>
          </w:tcPr>
          <w:p w:rsidR="006A5D97" w:rsidRPr="00FF5B05" w:rsidRDefault="006A5D97" w:rsidP="006A5D97">
            <w:pPr>
              <w:jc w:val="center"/>
            </w:pPr>
            <w:r w:rsidRPr="00FF5B05">
              <w:t>0,28</w:t>
            </w:r>
          </w:p>
        </w:tc>
      </w:tr>
      <w:tr w:rsidR="006A5D97" w:rsidRPr="00FF5B05" w:rsidTr="006A5D97">
        <w:trPr>
          <w:trHeight w:val="345"/>
        </w:trPr>
        <w:tc>
          <w:tcPr>
            <w:tcW w:w="486" w:type="dxa"/>
            <w:vMerge/>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Прочистка вентиляционных каналов и проверка наличия тяги</w:t>
            </w:r>
          </w:p>
        </w:tc>
        <w:tc>
          <w:tcPr>
            <w:tcW w:w="2126" w:type="dxa"/>
            <w:shd w:val="clear" w:color="auto" w:fill="auto"/>
            <w:vAlign w:val="center"/>
          </w:tcPr>
          <w:p w:rsidR="006A5D97" w:rsidRPr="00FF5B05" w:rsidRDefault="006A5D97" w:rsidP="006A5D97">
            <w:pPr>
              <w:jc w:val="center"/>
            </w:pPr>
            <w:r w:rsidRPr="00FF5B05">
              <w:t>1 раз в год</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158"/>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систем водоснабжения и водоотведения</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0,02</w:t>
            </w:r>
          </w:p>
        </w:tc>
      </w:tr>
      <w:tr w:rsidR="006A5D97" w:rsidRPr="00FF5B05" w:rsidTr="006A5D97">
        <w:trPr>
          <w:trHeight w:val="158"/>
        </w:trPr>
        <w:tc>
          <w:tcPr>
            <w:tcW w:w="486" w:type="dxa"/>
            <w:vMerge w:val="restart"/>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системы отопления</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0,81</w:t>
            </w:r>
          </w:p>
        </w:tc>
      </w:tr>
      <w:tr w:rsidR="006A5D97" w:rsidRPr="00FF5B05" w:rsidTr="006A5D97">
        <w:trPr>
          <w:trHeight w:val="157"/>
        </w:trPr>
        <w:tc>
          <w:tcPr>
            <w:tcW w:w="486" w:type="dxa"/>
            <w:vMerge/>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Обслуживание системы отопления</w:t>
            </w:r>
          </w:p>
        </w:tc>
        <w:tc>
          <w:tcPr>
            <w:tcW w:w="2126" w:type="dxa"/>
            <w:shd w:val="clear" w:color="auto" w:fill="auto"/>
            <w:vAlign w:val="center"/>
          </w:tcPr>
          <w:p w:rsidR="006A5D97" w:rsidRPr="00FF5B05" w:rsidRDefault="006A5D97" w:rsidP="006A5D97">
            <w:pPr>
              <w:jc w:val="center"/>
            </w:pPr>
            <w:r w:rsidRPr="00FF5B05">
              <w:t>постоянно</w:t>
            </w:r>
          </w:p>
        </w:tc>
        <w:tc>
          <w:tcPr>
            <w:tcW w:w="1417" w:type="dxa"/>
            <w:vMerge/>
            <w:tcBorders>
              <w:left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Промывка системы отопления</w:t>
            </w:r>
          </w:p>
        </w:tc>
        <w:tc>
          <w:tcPr>
            <w:tcW w:w="2126" w:type="dxa"/>
            <w:shd w:val="clear" w:color="auto" w:fill="auto"/>
            <w:vAlign w:val="center"/>
            <w:hideMark/>
          </w:tcPr>
          <w:p w:rsidR="006A5D97" w:rsidRPr="00FF5B05" w:rsidRDefault="006A5D97" w:rsidP="006A5D97">
            <w:pPr>
              <w:jc w:val="center"/>
            </w:pPr>
            <w:r w:rsidRPr="00FF5B05">
              <w:t>1 раз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1,88</w:t>
            </w:r>
          </w:p>
        </w:tc>
      </w:tr>
      <w:tr w:rsidR="006A5D97" w:rsidRPr="00FF5B05" w:rsidTr="006A5D97">
        <w:trPr>
          <w:trHeight w:val="233"/>
        </w:trPr>
        <w:tc>
          <w:tcPr>
            <w:tcW w:w="486" w:type="dxa"/>
            <w:vMerge w:val="restart"/>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 xml:space="preserve">Осмотр электрооборудования </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1,06</w:t>
            </w:r>
          </w:p>
        </w:tc>
      </w:tr>
      <w:tr w:rsidR="006A5D97" w:rsidRPr="00FF5B05" w:rsidTr="006A5D97">
        <w:trPr>
          <w:trHeight w:val="232"/>
        </w:trPr>
        <w:tc>
          <w:tcPr>
            <w:tcW w:w="486" w:type="dxa"/>
            <w:vMerge/>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устранение незначительных неисправностей электрооборудования</w:t>
            </w:r>
          </w:p>
        </w:tc>
        <w:tc>
          <w:tcPr>
            <w:tcW w:w="2126" w:type="dxa"/>
            <w:shd w:val="clear" w:color="auto" w:fill="auto"/>
            <w:vAlign w:val="center"/>
          </w:tcPr>
          <w:p w:rsidR="006A5D97" w:rsidRPr="00FF5B05" w:rsidRDefault="006A5D97" w:rsidP="006A5D97">
            <w:pPr>
              <w:jc w:val="center"/>
            </w:pPr>
            <w:r w:rsidRPr="00FF5B05">
              <w:t>по мере необходимости</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tcPr>
          <w:p w:rsidR="006A5D97" w:rsidRPr="00FF5B05" w:rsidRDefault="006A5D97" w:rsidP="006A5D97">
            <w:pPr>
              <w:jc w:val="both"/>
            </w:pPr>
            <w:r w:rsidRPr="00FF5B05">
              <w:t>Аварийное обслуживание</w:t>
            </w:r>
          </w:p>
        </w:tc>
        <w:tc>
          <w:tcPr>
            <w:tcW w:w="2126" w:type="dxa"/>
            <w:tcBorders>
              <w:bottom w:val="single" w:sz="4" w:space="0" w:color="auto"/>
            </w:tcBorders>
            <w:shd w:val="clear" w:color="auto" w:fill="auto"/>
            <w:vAlign w:val="center"/>
          </w:tcPr>
          <w:p w:rsidR="006A5D97" w:rsidRPr="00FF5B05" w:rsidRDefault="006A5D97" w:rsidP="006A5D97">
            <w:pPr>
              <w:jc w:val="center"/>
            </w:pPr>
            <w:r w:rsidRPr="00FF5B05">
              <w:t>постоянно</w:t>
            </w:r>
          </w:p>
        </w:tc>
        <w:tc>
          <w:tcPr>
            <w:tcW w:w="1417" w:type="dxa"/>
            <w:noWrap/>
            <w:vAlign w:val="center"/>
          </w:tcPr>
          <w:p w:rsidR="006A5D97" w:rsidRPr="00FF5B05" w:rsidRDefault="006A5D97" w:rsidP="006A5D97">
            <w:pPr>
              <w:jc w:val="center"/>
            </w:pPr>
            <w:r w:rsidRPr="00FF5B05">
              <w:t>1,96</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FF5B05" w:rsidRDefault="006A5D97" w:rsidP="006A5D97">
            <w:pPr>
              <w:jc w:val="both"/>
            </w:pPr>
            <w:r w:rsidRPr="00FF5B05">
              <w:t>Услуги по управлению многоквартирным домом</w:t>
            </w:r>
          </w:p>
        </w:tc>
        <w:tc>
          <w:tcPr>
            <w:tcW w:w="2126" w:type="dxa"/>
            <w:shd w:val="clear" w:color="auto" w:fill="auto"/>
            <w:vAlign w:val="center"/>
            <w:hideMark/>
          </w:tcPr>
          <w:p w:rsidR="006A5D97" w:rsidRPr="00FF5B05" w:rsidRDefault="006A5D97" w:rsidP="006A5D97">
            <w:pPr>
              <w:jc w:val="center"/>
            </w:pPr>
            <w:r w:rsidRPr="00FF5B05">
              <w:t>постоянно</w:t>
            </w:r>
          </w:p>
        </w:tc>
        <w:tc>
          <w:tcPr>
            <w:tcW w:w="1417" w:type="dxa"/>
            <w:shd w:val="clear" w:color="auto" w:fill="auto"/>
            <w:noWrap/>
            <w:vAlign w:val="center"/>
            <w:hideMark/>
          </w:tcPr>
          <w:p w:rsidR="006A5D97" w:rsidRPr="00FF5B05" w:rsidRDefault="006A5D97" w:rsidP="006A5D97">
            <w:pPr>
              <w:jc w:val="center"/>
            </w:pPr>
            <w:r w:rsidRPr="00FF5B05">
              <w:t>2,02</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2"/>
              </w:numPr>
              <w:spacing w:line="276" w:lineRule="auto"/>
              <w:contextualSpacing/>
              <w:rPr>
                <w:rFonts w:ascii="Calibri" w:eastAsia="Calibri" w:hAnsi="Calibri"/>
                <w:sz w:val="22"/>
                <w:szCs w:val="22"/>
                <w:lang w:eastAsia="en-US"/>
              </w:rPr>
            </w:pPr>
          </w:p>
        </w:tc>
        <w:tc>
          <w:tcPr>
            <w:tcW w:w="7305" w:type="dxa"/>
            <w:gridSpan w:val="2"/>
            <w:shd w:val="clear" w:color="auto" w:fill="auto"/>
            <w:vAlign w:val="center"/>
            <w:hideMark/>
          </w:tcPr>
          <w:p w:rsidR="006A5D97" w:rsidRPr="00FF5B05" w:rsidRDefault="006A5D97" w:rsidP="006A5D97">
            <w:pPr>
              <w:jc w:val="center"/>
            </w:pPr>
            <w:r w:rsidRPr="00FF5B05">
              <w:t>Итого: плата за содержание жилого помещения</w:t>
            </w:r>
          </w:p>
        </w:tc>
        <w:tc>
          <w:tcPr>
            <w:tcW w:w="1417" w:type="dxa"/>
            <w:shd w:val="clear" w:color="auto" w:fill="auto"/>
            <w:noWrap/>
            <w:vAlign w:val="center"/>
            <w:hideMark/>
          </w:tcPr>
          <w:p w:rsidR="006A5D97" w:rsidRPr="00FF5B05" w:rsidRDefault="006A5D97" w:rsidP="006A5D97">
            <w:pPr>
              <w:jc w:val="center"/>
            </w:pPr>
            <w:r>
              <w:t>14,59</w:t>
            </w:r>
          </w:p>
        </w:tc>
      </w:tr>
    </w:tbl>
    <w:p w:rsidR="006A5D97" w:rsidRPr="00FF5B05" w:rsidRDefault="006A5D97" w:rsidP="006A5D97">
      <w:pPr>
        <w:ind w:firstLine="709"/>
        <w:contextualSpacing/>
        <w:jc w:val="center"/>
        <w:rPr>
          <w:sz w:val="22"/>
          <w:szCs w:val="22"/>
          <w:shd w:val="clear" w:color="auto" w:fill="FFFFFF"/>
        </w:rPr>
      </w:pPr>
    </w:p>
    <w:p w:rsidR="006A5D97" w:rsidRPr="00BC57A6" w:rsidRDefault="006A5D97" w:rsidP="006A5D97">
      <w:pPr>
        <w:numPr>
          <w:ilvl w:val="1"/>
          <w:numId w:val="7"/>
        </w:numPr>
        <w:contextualSpacing/>
        <w:jc w:val="center"/>
        <w:rPr>
          <w:sz w:val="28"/>
          <w:szCs w:val="28"/>
        </w:rPr>
      </w:pPr>
      <w:r w:rsidRPr="00BC57A6">
        <w:rPr>
          <w:sz w:val="28"/>
          <w:szCs w:val="28"/>
        </w:rPr>
        <w:t>Перечень и стоимость</w:t>
      </w:r>
    </w:p>
    <w:p w:rsidR="006A5D97" w:rsidRDefault="006A5D97" w:rsidP="006A5D97">
      <w:pPr>
        <w:ind w:firstLine="709"/>
        <w:contextualSpacing/>
        <w:jc w:val="center"/>
        <w:rPr>
          <w:sz w:val="28"/>
          <w:szCs w:val="28"/>
          <w:shd w:val="clear" w:color="auto" w:fill="FFFFFF"/>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Новый квартал, д. 34</w:t>
      </w:r>
    </w:p>
    <w:p w:rsidR="006A5D97" w:rsidRDefault="006A5D97" w:rsidP="006A5D97">
      <w:pPr>
        <w:ind w:firstLine="709"/>
        <w:contextualSpacing/>
        <w:jc w:val="center"/>
        <w:rPr>
          <w:sz w:val="28"/>
          <w:szCs w:val="28"/>
          <w:shd w:val="clear" w:color="auto" w:fill="FFFFFF"/>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FF5B05" w:rsidTr="006A5D97">
        <w:trPr>
          <w:trHeight w:val="315"/>
        </w:trPr>
        <w:tc>
          <w:tcPr>
            <w:tcW w:w="486" w:type="dxa"/>
            <w:shd w:val="clear" w:color="auto" w:fill="auto"/>
            <w:vAlign w:val="center"/>
            <w:hideMark/>
          </w:tcPr>
          <w:p w:rsidR="006A5D97" w:rsidRPr="00FF5B05" w:rsidRDefault="006A5D97" w:rsidP="006A5D97">
            <w:pPr>
              <w:jc w:val="center"/>
            </w:pPr>
            <w:r w:rsidRPr="00FF5B05">
              <w:t>№ п/п</w:t>
            </w:r>
          </w:p>
        </w:tc>
        <w:tc>
          <w:tcPr>
            <w:tcW w:w="5179" w:type="dxa"/>
            <w:shd w:val="clear" w:color="auto" w:fill="auto"/>
            <w:vAlign w:val="center"/>
            <w:hideMark/>
          </w:tcPr>
          <w:p w:rsidR="006A5D97" w:rsidRPr="00FF5B05" w:rsidRDefault="006A5D97" w:rsidP="006A5D97">
            <w:pPr>
              <w:jc w:val="center"/>
            </w:pPr>
            <w:r w:rsidRPr="00FF5B05">
              <w:t>Наименование работы / услуги</w:t>
            </w:r>
          </w:p>
        </w:tc>
        <w:tc>
          <w:tcPr>
            <w:tcW w:w="2126" w:type="dxa"/>
            <w:shd w:val="clear" w:color="auto" w:fill="auto"/>
            <w:vAlign w:val="center"/>
            <w:hideMark/>
          </w:tcPr>
          <w:p w:rsidR="006A5D97" w:rsidRPr="00FF5B05" w:rsidRDefault="006A5D97" w:rsidP="006A5D97">
            <w:pPr>
              <w:jc w:val="center"/>
            </w:pPr>
            <w:r w:rsidRPr="00FF5B05">
              <w:t>Периодичность,</w:t>
            </w:r>
          </w:p>
          <w:p w:rsidR="006A5D97" w:rsidRPr="00FF5B05" w:rsidRDefault="006A5D97" w:rsidP="006A5D97">
            <w:pPr>
              <w:jc w:val="center"/>
            </w:pPr>
            <w:r w:rsidRPr="00FF5B05">
              <w:t>объём работ</w:t>
            </w:r>
          </w:p>
        </w:tc>
        <w:tc>
          <w:tcPr>
            <w:tcW w:w="1417" w:type="dxa"/>
            <w:shd w:val="clear" w:color="auto" w:fill="auto"/>
            <w:vAlign w:val="center"/>
            <w:hideMark/>
          </w:tcPr>
          <w:p w:rsidR="006A5D97" w:rsidRPr="00FF5B05" w:rsidRDefault="006A5D97" w:rsidP="006A5D97">
            <w:pPr>
              <w:jc w:val="center"/>
            </w:pPr>
            <w:r w:rsidRPr="00FF5B05">
              <w:t>Стоимость на 1 кв. м, руб.</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территории вокруг здания и фундамента</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состояния стен</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0,13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Проверка состояния дверных и оконных заполнений</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0,01</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Осмотр крыши</w:t>
            </w:r>
          </w:p>
        </w:tc>
        <w:tc>
          <w:tcPr>
            <w:tcW w:w="2126" w:type="dxa"/>
            <w:shd w:val="clear" w:color="auto" w:fill="auto"/>
            <w:vAlign w:val="center"/>
          </w:tcPr>
          <w:p w:rsidR="006A5D97" w:rsidRPr="00FF5B05" w:rsidRDefault="006A5D97" w:rsidP="006A5D97">
            <w:pPr>
              <w:jc w:val="center"/>
            </w:pPr>
            <w:r w:rsidRPr="00FF5B05">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r w:rsidRPr="00FF5B05">
              <w:t>0,23</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Текущий ремонт кровли</w:t>
            </w:r>
          </w:p>
        </w:tc>
        <w:tc>
          <w:tcPr>
            <w:tcW w:w="2126" w:type="dxa"/>
            <w:shd w:val="clear" w:color="auto" w:fill="auto"/>
            <w:vAlign w:val="center"/>
            <w:hideMark/>
          </w:tcPr>
          <w:p w:rsidR="006A5D97" w:rsidRPr="00FF5B05" w:rsidRDefault="006A5D97" w:rsidP="006A5D97">
            <w:pPr>
              <w:jc w:val="center"/>
            </w:pPr>
            <w:r w:rsidRPr="00FF5B05">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4,10</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Сброс снега и наледи с крыши</w:t>
            </w:r>
          </w:p>
        </w:tc>
        <w:tc>
          <w:tcPr>
            <w:tcW w:w="2126" w:type="dxa"/>
            <w:shd w:val="clear" w:color="auto" w:fill="auto"/>
            <w:vAlign w:val="center"/>
          </w:tcPr>
          <w:p w:rsidR="006A5D97" w:rsidRPr="00FF5B05" w:rsidRDefault="006A5D97" w:rsidP="006A5D97">
            <w:pPr>
              <w:jc w:val="center"/>
            </w:pPr>
            <w:r w:rsidRPr="00FF5B05">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r w:rsidRPr="00FF5B05">
              <w:t>2,06</w:t>
            </w:r>
          </w:p>
        </w:tc>
      </w:tr>
      <w:tr w:rsidR="006A5D97" w:rsidRPr="00FF5B05" w:rsidTr="006A5D97">
        <w:trPr>
          <w:trHeight w:val="158"/>
        </w:trPr>
        <w:tc>
          <w:tcPr>
            <w:tcW w:w="486" w:type="dxa"/>
            <w:vMerge w:val="restart"/>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Осмотр вентиляции</w:t>
            </w:r>
          </w:p>
        </w:tc>
        <w:tc>
          <w:tcPr>
            <w:tcW w:w="2126" w:type="dxa"/>
            <w:shd w:val="clear" w:color="auto" w:fill="auto"/>
            <w:vAlign w:val="center"/>
          </w:tcPr>
          <w:p w:rsidR="006A5D97" w:rsidRPr="00FF5B05" w:rsidRDefault="006A5D97" w:rsidP="006A5D97">
            <w:pPr>
              <w:jc w:val="center"/>
            </w:pPr>
            <w:r w:rsidRPr="00FF5B05">
              <w:t>2 раза в год</w:t>
            </w:r>
          </w:p>
        </w:tc>
        <w:tc>
          <w:tcPr>
            <w:tcW w:w="1417" w:type="dxa"/>
            <w:vMerge w:val="restart"/>
            <w:tcBorders>
              <w:top w:val="nil"/>
              <w:left w:val="single" w:sz="4" w:space="0" w:color="auto"/>
              <w:right w:val="single" w:sz="4" w:space="0" w:color="auto"/>
            </w:tcBorders>
            <w:shd w:val="clear" w:color="auto" w:fill="auto"/>
            <w:noWrap/>
            <w:vAlign w:val="center"/>
          </w:tcPr>
          <w:p w:rsidR="006A5D97" w:rsidRPr="00FF5B05" w:rsidRDefault="006A5D97" w:rsidP="006A5D97">
            <w:pPr>
              <w:jc w:val="center"/>
            </w:pPr>
            <w:r w:rsidRPr="00FF5B05">
              <w:t>0,28</w:t>
            </w:r>
          </w:p>
        </w:tc>
      </w:tr>
      <w:tr w:rsidR="006A5D97" w:rsidRPr="00FF5B05" w:rsidTr="006A5D97">
        <w:trPr>
          <w:trHeight w:val="157"/>
        </w:trPr>
        <w:tc>
          <w:tcPr>
            <w:tcW w:w="486" w:type="dxa"/>
            <w:vMerge/>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Прочистка вентиляционных каналов и проверка наличия тяги</w:t>
            </w:r>
          </w:p>
        </w:tc>
        <w:tc>
          <w:tcPr>
            <w:tcW w:w="2126" w:type="dxa"/>
            <w:shd w:val="clear" w:color="auto" w:fill="auto"/>
            <w:vAlign w:val="center"/>
          </w:tcPr>
          <w:p w:rsidR="006A5D97" w:rsidRPr="00FF5B05" w:rsidRDefault="006A5D97" w:rsidP="006A5D97">
            <w:pPr>
              <w:jc w:val="center"/>
            </w:pPr>
            <w:r w:rsidRPr="00FF5B05">
              <w:t>1 раз в год</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Ремонт оголовков вентиляционных каналов</w:t>
            </w:r>
          </w:p>
        </w:tc>
        <w:tc>
          <w:tcPr>
            <w:tcW w:w="2126" w:type="dxa"/>
            <w:shd w:val="clear" w:color="auto" w:fill="auto"/>
            <w:vAlign w:val="center"/>
          </w:tcPr>
          <w:p w:rsidR="006A5D97" w:rsidRPr="00FF5B05" w:rsidRDefault="006A5D97" w:rsidP="006A5D97">
            <w:pPr>
              <w:jc w:val="center"/>
            </w:pPr>
            <w:r w:rsidRPr="00FF5B05">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r w:rsidRPr="00FF5B05">
              <w:t>0,67</w:t>
            </w:r>
          </w:p>
        </w:tc>
      </w:tr>
      <w:tr w:rsidR="006A5D97" w:rsidRPr="00FF5B05" w:rsidTr="006A5D97">
        <w:trPr>
          <w:trHeight w:val="470"/>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систем водоснабжения и водоотведения</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0,02</w:t>
            </w:r>
          </w:p>
        </w:tc>
      </w:tr>
      <w:tr w:rsidR="006A5D97" w:rsidRPr="00FF5B05" w:rsidTr="006A5D97">
        <w:trPr>
          <w:trHeight w:val="158"/>
        </w:trPr>
        <w:tc>
          <w:tcPr>
            <w:tcW w:w="486" w:type="dxa"/>
            <w:vMerge w:val="restart"/>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системы отопления</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0,81</w:t>
            </w:r>
          </w:p>
        </w:tc>
      </w:tr>
      <w:tr w:rsidR="006A5D97" w:rsidRPr="00FF5B05" w:rsidTr="006A5D97">
        <w:trPr>
          <w:trHeight w:val="157"/>
        </w:trPr>
        <w:tc>
          <w:tcPr>
            <w:tcW w:w="486" w:type="dxa"/>
            <w:vMerge/>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Обслуживание системы отопления</w:t>
            </w:r>
          </w:p>
        </w:tc>
        <w:tc>
          <w:tcPr>
            <w:tcW w:w="2126" w:type="dxa"/>
            <w:shd w:val="clear" w:color="auto" w:fill="auto"/>
            <w:vAlign w:val="center"/>
          </w:tcPr>
          <w:p w:rsidR="006A5D97" w:rsidRPr="00FF5B05" w:rsidRDefault="006A5D97" w:rsidP="006A5D97">
            <w:pPr>
              <w:jc w:val="center"/>
            </w:pPr>
            <w:r w:rsidRPr="00FF5B05">
              <w:t>постоянно</w:t>
            </w:r>
          </w:p>
        </w:tc>
        <w:tc>
          <w:tcPr>
            <w:tcW w:w="1417" w:type="dxa"/>
            <w:vMerge/>
            <w:tcBorders>
              <w:left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Промывка системы отопления</w:t>
            </w:r>
          </w:p>
        </w:tc>
        <w:tc>
          <w:tcPr>
            <w:tcW w:w="2126" w:type="dxa"/>
            <w:shd w:val="clear" w:color="auto" w:fill="auto"/>
            <w:vAlign w:val="center"/>
            <w:hideMark/>
          </w:tcPr>
          <w:p w:rsidR="006A5D97" w:rsidRPr="00FF5B05" w:rsidRDefault="006A5D97" w:rsidP="006A5D97">
            <w:pPr>
              <w:jc w:val="center"/>
            </w:pPr>
            <w:r w:rsidRPr="00FF5B05">
              <w:t>1 раз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1,88</w:t>
            </w:r>
          </w:p>
        </w:tc>
      </w:tr>
      <w:tr w:rsidR="006A5D97" w:rsidRPr="00FF5B05" w:rsidTr="006A5D97">
        <w:trPr>
          <w:trHeight w:val="233"/>
        </w:trPr>
        <w:tc>
          <w:tcPr>
            <w:tcW w:w="486" w:type="dxa"/>
            <w:vMerge w:val="restart"/>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Осмотр электрооборудования</w:t>
            </w:r>
          </w:p>
        </w:tc>
        <w:tc>
          <w:tcPr>
            <w:tcW w:w="2126" w:type="dxa"/>
            <w:shd w:val="clear" w:color="auto" w:fill="auto"/>
            <w:vAlign w:val="center"/>
            <w:hideMark/>
          </w:tcPr>
          <w:p w:rsidR="006A5D97" w:rsidRPr="00FF5B05" w:rsidRDefault="006A5D97" w:rsidP="006A5D97">
            <w:pPr>
              <w:jc w:val="center"/>
            </w:pPr>
            <w:r w:rsidRPr="00FF5B05">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FF5B05" w:rsidRDefault="006A5D97" w:rsidP="006A5D97">
            <w:pPr>
              <w:jc w:val="center"/>
            </w:pPr>
            <w:r w:rsidRPr="00FF5B05">
              <w:t>1,06</w:t>
            </w:r>
          </w:p>
        </w:tc>
      </w:tr>
      <w:tr w:rsidR="006A5D97" w:rsidRPr="00FF5B05" w:rsidTr="006A5D97">
        <w:trPr>
          <w:trHeight w:val="232"/>
        </w:trPr>
        <w:tc>
          <w:tcPr>
            <w:tcW w:w="486" w:type="dxa"/>
            <w:vMerge/>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устранение незначительных неисправностей электрооборудования</w:t>
            </w:r>
          </w:p>
        </w:tc>
        <w:tc>
          <w:tcPr>
            <w:tcW w:w="2126" w:type="dxa"/>
            <w:shd w:val="clear" w:color="auto" w:fill="auto"/>
            <w:vAlign w:val="center"/>
          </w:tcPr>
          <w:p w:rsidR="006A5D97" w:rsidRPr="00FF5B05" w:rsidRDefault="006A5D97" w:rsidP="006A5D97">
            <w:pPr>
              <w:jc w:val="center"/>
            </w:pPr>
            <w:r w:rsidRPr="00FF5B05">
              <w:t>по мере необходимости</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FF5B05" w:rsidRDefault="006A5D97" w:rsidP="006A5D97">
            <w:pPr>
              <w:jc w:val="center"/>
            </w:pP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tcPr>
          <w:p w:rsidR="006A5D97" w:rsidRPr="00FF5B05" w:rsidRDefault="006A5D97" w:rsidP="006A5D97">
            <w:pPr>
              <w:jc w:val="both"/>
            </w:pPr>
            <w:r w:rsidRPr="00FF5B05">
              <w:t>Аварийное обслуживание</w:t>
            </w:r>
          </w:p>
        </w:tc>
        <w:tc>
          <w:tcPr>
            <w:tcW w:w="2126" w:type="dxa"/>
            <w:tcBorders>
              <w:bottom w:val="single" w:sz="4" w:space="0" w:color="auto"/>
            </w:tcBorders>
            <w:shd w:val="clear" w:color="auto" w:fill="auto"/>
            <w:vAlign w:val="center"/>
          </w:tcPr>
          <w:p w:rsidR="006A5D97" w:rsidRPr="00FF5B05" w:rsidRDefault="006A5D97" w:rsidP="006A5D97">
            <w:pPr>
              <w:jc w:val="center"/>
            </w:pPr>
            <w:r w:rsidRPr="00FF5B05">
              <w:t>постоянно</w:t>
            </w:r>
          </w:p>
        </w:tc>
        <w:tc>
          <w:tcPr>
            <w:tcW w:w="1417" w:type="dxa"/>
            <w:noWrap/>
            <w:vAlign w:val="center"/>
          </w:tcPr>
          <w:p w:rsidR="006A5D97" w:rsidRPr="00FF5B05" w:rsidRDefault="006A5D97" w:rsidP="006A5D97">
            <w:pPr>
              <w:jc w:val="center"/>
            </w:pPr>
            <w:r w:rsidRPr="00FF5B05">
              <w:t>1,96</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5179" w:type="dxa"/>
            <w:shd w:val="clear" w:color="auto" w:fill="auto"/>
            <w:hideMark/>
          </w:tcPr>
          <w:p w:rsidR="006A5D97" w:rsidRPr="00FF5B05" w:rsidRDefault="006A5D97" w:rsidP="006A5D97">
            <w:pPr>
              <w:jc w:val="both"/>
            </w:pPr>
            <w:r w:rsidRPr="00FF5B05">
              <w:t>Услуги по управлению многоквартирным домом</w:t>
            </w:r>
          </w:p>
        </w:tc>
        <w:tc>
          <w:tcPr>
            <w:tcW w:w="2126" w:type="dxa"/>
            <w:shd w:val="clear" w:color="auto" w:fill="auto"/>
            <w:vAlign w:val="center"/>
            <w:hideMark/>
          </w:tcPr>
          <w:p w:rsidR="006A5D97" w:rsidRPr="00FF5B05" w:rsidRDefault="006A5D97" w:rsidP="006A5D97">
            <w:pPr>
              <w:jc w:val="center"/>
            </w:pPr>
            <w:r w:rsidRPr="00FF5B05">
              <w:t>постоянно</w:t>
            </w:r>
          </w:p>
        </w:tc>
        <w:tc>
          <w:tcPr>
            <w:tcW w:w="1417" w:type="dxa"/>
            <w:shd w:val="clear" w:color="auto" w:fill="auto"/>
            <w:noWrap/>
            <w:vAlign w:val="center"/>
            <w:hideMark/>
          </w:tcPr>
          <w:p w:rsidR="006A5D97" w:rsidRPr="00FF5B05" w:rsidRDefault="006A5D97" w:rsidP="006A5D97">
            <w:pPr>
              <w:jc w:val="center"/>
            </w:pPr>
            <w:r w:rsidRPr="00FF5B05">
              <w:t>2,14</w:t>
            </w:r>
          </w:p>
        </w:tc>
      </w:tr>
      <w:tr w:rsidR="006A5D97" w:rsidRPr="00FF5B05" w:rsidTr="006A5D97">
        <w:trPr>
          <w:trHeight w:val="315"/>
        </w:trPr>
        <w:tc>
          <w:tcPr>
            <w:tcW w:w="486" w:type="dxa"/>
            <w:shd w:val="clear" w:color="auto" w:fill="auto"/>
            <w:noWrap/>
          </w:tcPr>
          <w:p w:rsidR="006A5D97" w:rsidRPr="00FF5B05" w:rsidRDefault="006A5D97" w:rsidP="006A5D97">
            <w:pPr>
              <w:numPr>
                <w:ilvl w:val="0"/>
                <w:numId w:val="33"/>
              </w:numPr>
              <w:spacing w:line="276" w:lineRule="auto"/>
              <w:contextualSpacing/>
              <w:jc w:val="center"/>
              <w:rPr>
                <w:rFonts w:eastAsia="Calibri"/>
                <w:sz w:val="22"/>
                <w:szCs w:val="22"/>
                <w:lang w:eastAsia="en-US"/>
              </w:rPr>
            </w:pPr>
          </w:p>
        </w:tc>
        <w:tc>
          <w:tcPr>
            <w:tcW w:w="7305" w:type="dxa"/>
            <w:gridSpan w:val="2"/>
            <w:shd w:val="clear" w:color="auto" w:fill="auto"/>
            <w:vAlign w:val="center"/>
            <w:hideMark/>
          </w:tcPr>
          <w:p w:rsidR="006A5D97" w:rsidRPr="00FF5B05" w:rsidRDefault="006A5D97" w:rsidP="006A5D97">
            <w:pPr>
              <w:jc w:val="center"/>
            </w:pPr>
            <w:r w:rsidRPr="00FF5B05">
              <w:t>Итого: плата за содержание жилого помещения</w:t>
            </w:r>
          </w:p>
        </w:tc>
        <w:tc>
          <w:tcPr>
            <w:tcW w:w="1417" w:type="dxa"/>
            <w:shd w:val="clear" w:color="auto" w:fill="auto"/>
            <w:noWrap/>
            <w:vAlign w:val="center"/>
            <w:hideMark/>
          </w:tcPr>
          <w:p w:rsidR="006A5D97" w:rsidRPr="00FF5B05" w:rsidRDefault="006A5D97" w:rsidP="006A5D97">
            <w:pPr>
              <w:jc w:val="center"/>
            </w:pPr>
            <w:r>
              <w:t>15,38</w:t>
            </w:r>
          </w:p>
        </w:tc>
      </w:tr>
    </w:tbl>
    <w:p w:rsidR="006A5D97" w:rsidRDefault="006A5D97" w:rsidP="006A5D97">
      <w:pPr>
        <w:contextualSpacing/>
        <w:rPr>
          <w:sz w:val="28"/>
          <w:szCs w:val="28"/>
          <w:shd w:val="clear" w:color="auto" w:fill="FFFFFF"/>
        </w:rPr>
      </w:pPr>
    </w:p>
    <w:p w:rsidR="006A5D97" w:rsidRPr="00BC57A6" w:rsidRDefault="006A5D97" w:rsidP="006A5D97">
      <w:pPr>
        <w:numPr>
          <w:ilvl w:val="1"/>
          <w:numId w:val="7"/>
        </w:numPr>
        <w:contextualSpacing/>
        <w:jc w:val="center"/>
        <w:rPr>
          <w:sz w:val="28"/>
          <w:szCs w:val="28"/>
        </w:rPr>
      </w:pPr>
      <w:r w:rsidRPr="00BC57A6">
        <w:rPr>
          <w:sz w:val="28"/>
          <w:szCs w:val="28"/>
        </w:rPr>
        <w:t>Перечень и стоимость</w:t>
      </w:r>
    </w:p>
    <w:p w:rsidR="006A5D97" w:rsidRDefault="006A5D97" w:rsidP="006A5D97">
      <w:pPr>
        <w:ind w:firstLine="709"/>
        <w:contextualSpacing/>
        <w:jc w:val="center"/>
        <w:rPr>
          <w:sz w:val="28"/>
          <w:szCs w:val="28"/>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Pr>
          <w:sz w:val="28"/>
          <w:szCs w:val="28"/>
        </w:rPr>
        <w:t>е, расположенного</w:t>
      </w:r>
      <w:r w:rsidRPr="00BC57A6">
        <w:rPr>
          <w:sz w:val="28"/>
          <w:szCs w:val="28"/>
        </w:rPr>
        <w:t xml:space="preserve"> </w:t>
      </w:r>
      <w:r>
        <w:rPr>
          <w:sz w:val="28"/>
          <w:szCs w:val="28"/>
        </w:rPr>
        <w:t>по адресу:</w:t>
      </w:r>
      <w:r w:rsidRPr="00BC57A6">
        <w:rPr>
          <w:sz w:val="28"/>
          <w:szCs w:val="28"/>
        </w:rPr>
        <w:t xml:space="preserve"> </w:t>
      </w:r>
      <w:r>
        <w:rPr>
          <w:sz w:val="28"/>
          <w:szCs w:val="28"/>
        </w:rPr>
        <w:t>с. Усть-</w:t>
      </w:r>
      <w:proofErr w:type="gramStart"/>
      <w:r>
        <w:rPr>
          <w:sz w:val="28"/>
          <w:szCs w:val="28"/>
        </w:rPr>
        <w:t xml:space="preserve">Цильма,   </w:t>
      </w:r>
      <w:proofErr w:type="gramEnd"/>
      <w:r>
        <w:rPr>
          <w:sz w:val="28"/>
          <w:szCs w:val="28"/>
        </w:rPr>
        <w:t xml:space="preserve">                  ул. Новый квартал, д. 44</w:t>
      </w:r>
    </w:p>
    <w:p w:rsidR="006A5D97" w:rsidRDefault="006A5D97" w:rsidP="006A5D97">
      <w:pPr>
        <w:contextualSpacing/>
        <w:rPr>
          <w:sz w:val="28"/>
          <w:szCs w:val="28"/>
        </w:rPr>
      </w:pPr>
    </w:p>
    <w:tbl>
      <w:tblPr>
        <w:tblpPr w:leftFromText="180" w:rightFromText="180" w:vertAnchor="text" w:horzAnchor="margin" w:tblpY="94"/>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179"/>
        <w:gridCol w:w="2126"/>
        <w:gridCol w:w="1417"/>
      </w:tblGrid>
      <w:tr w:rsidR="006A5D97" w:rsidRPr="0093441E" w:rsidTr="006A5D97">
        <w:trPr>
          <w:trHeight w:val="315"/>
        </w:trPr>
        <w:tc>
          <w:tcPr>
            <w:tcW w:w="486" w:type="dxa"/>
            <w:shd w:val="clear" w:color="auto" w:fill="auto"/>
            <w:vAlign w:val="center"/>
            <w:hideMark/>
          </w:tcPr>
          <w:p w:rsidR="006A5D97" w:rsidRPr="0093441E" w:rsidRDefault="006A5D97" w:rsidP="006A5D97">
            <w:pPr>
              <w:jc w:val="center"/>
            </w:pPr>
            <w:r w:rsidRPr="0093441E">
              <w:t>№ п/п</w:t>
            </w:r>
          </w:p>
        </w:tc>
        <w:tc>
          <w:tcPr>
            <w:tcW w:w="5179" w:type="dxa"/>
            <w:shd w:val="clear" w:color="auto" w:fill="auto"/>
            <w:vAlign w:val="center"/>
            <w:hideMark/>
          </w:tcPr>
          <w:p w:rsidR="006A5D97" w:rsidRPr="0093441E" w:rsidRDefault="006A5D97" w:rsidP="006A5D97">
            <w:pPr>
              <w:jc w:val="center"/>
            </w:pPr>
            <w:r w:rsidRPr="0093441E">
              <w:t>Наименование работы / услуги</w:t>
            </w:r>
          </w:p>
        </w:tc>
        <w:tc>
          <w:tcPr>
            <w:tcW w:w="2126" w:type="dxa"/>
            <w:shd w:val="clear" w:color="auto" w:fill="auto"/>
            <w:vAlign w:val="center"/>
            <w:hideMark/>
          </w:tcPr>
          <w:p w:rsidR="006A5D97" w:rsidRPr="0093441E" w:rsidRDefault="006A5D97" w:rsidP="006A5D97">
            <w:pPr>
              <w:jc w:val="center"/>
            </w:pPr>
            <w:r w:rsidRPr="0093441E">
              <w:t>Периодичность,</w:t>
            </w:r>
          </w:p>
          <w:p w:rsidR="006A5D97" w:rsidRPr="0093441E" w:rsidRDefault="006A5D97" w:rsidP="006A5D97">
            <w:pPr>
              <w:jc w:val="center"/>
            </w:pPr>
            <w:r w:rsidRPr="0093441E">
              <w:t>объём работ</w:t>
            </w:r>
          </w:p>
        </w:tc>
        <w:tc>
          <w:tcPr>
            <w:tcW w:w="1417" w:type="dxa"/>
            <w:shd w:val="clear" w:color="auto" w:fill="auto"/>
            <w:vAlign w:val="center"/>
            <w:hideMark/>
          </w:tcPr>
          <w:p w:rsidR="006A5D97" w:rsidRPr="0093441E" w:rsidRDefault="006A5D97" w:rsidP="006A5D97">
            <w:pPr>
              <w:jc w:val="center"/>
            </w:pPr>
            <w:r w:rsidRPr="0093441E">
              <w:t>Стоимость на 1 кв. м, руб.</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Осмотр территории вокруг здания и фундамента</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0,03</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Осмотр состояния стен</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0,13</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Проверка состояния дверных и оконных заполнений</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0,01</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Осмотр крыши</w:t>
            </w:r>
          </w:p>
        </w:tc>
        <w:tc>
          <w:tcPr>
            <w:tcW w:w="2126" w:type="dxa"/>
            <w:shd w:val="clear" w:color="auto" w:fill="auto"/>
            <w:vAlign w:val="center"/>
          </w:tcPr>
          <w:p w:rsidR="006A5D97" w:rsidRPr="0093441E" w:rsidRDefault="006A5D97" w:rsidP="006A5D97">
            <w:pPr>
              <w:jc w:val="center"/>
            </w:pPr>
            <w:r w:rsidRPr="0093441E">
              <w:t>2 раза в год</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r w:rsidRPr="0093441E">
              <w:t>0,23</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Сброс снега и наледи с крыши</w:t>
            </w:r>
          </w:p>
        </w:tc>
        <w:tc>
          <w:tcPr>
            <w:tcW w:w="2126" w:type="dxa"/>
            <w:shd w:val="clear" w:color="auto" w:fill="auto"/>
            <w:vAlign w:val="center"/>
          </w:tcPr>
          <w:p w:rsidR="006A5D97" w:rsidRPr="0093441E" w:rsidRDefault="006A5D97" w:rsidP="006A5D97">
            <w:pPr>
              <w:jc w:val="center"/>
            </w:pPr>
            <w:r w:rsidRPr="0093441E">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r w:rsidRPr="0093441E">
              <w:t>2,06</w:t>
            </w:r>
          </w:p>
        </w:tc>
      </w:tr>
      <w:tr w:rsidR="006A5D97" w:rsidRPr="0093441E" w:rsidTr="006A5D97">
        <w:trPr>
          <w:trHeight w:val="345"/>
        </w:trPr>
        <w:tc>
          <w:tcPr>
            <w:tcW w:w="486" w:type="dxa"/>
            <w:vMerge w:val="restart"/>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Осмотр вентиляции</w:t>
            </w:r>
          </w:p>
        </w:tc>
        <w:tc>
          <w:tcPr>
            <w:tcW w:w="2126" w:type="dxa"/>
            <w:shd w:val="clear" w:color="auto" w:fill="auto"/>
            <w:vAlign w:val="center"/>
          </w:tcPr>
          <w:p w:rsidR="006A5D97" w:rsidRPr="0093441E" w:rsidRDefault="006A5D97" w:rsidP="006A5D97">
            <w:pPr>
              <w:jc w:val="center"/>
            </w:pPr>
            <w:r w:rsidRPr="0093441E">
              <w:t>2 раза в год</w:t>
            </w:r>
          </w:p>
        </w:tc>
        <w:tc>
          <w:tcPr>
            <w:tcW w:w="1417" w:type="dxa"/>
            <w:vMerge w:val="restart"/>
            <w:tcBorders>
              <w:top w:val="nil"/>
              <w:left w:val="single" w:sz="4" w:space="0" w:color="auto"/>
              <w:right w:val="single" w:sz="4" w:space="0" w:color="auto"/>
            </w:tcBorders>
            <w:shd w:val="clear" w:color="auto" w:fill="auto"/>
            <w:noWrap/>
            <w:vAlign w:val="center"/>
          </w:tcPr>
          <w:p w:rsidR="006A5D97" w:rsidRPr="0093441E" w:rsidRDefault="006A5D97" w:rsidP="006A5D97">
            <w:pPr>
              <w:jc w:val="center"/>
            </w:pPr>
            <w:r w:rsidRPr="0093441E">
              <w:t>0,28</w:t>
            </w:r>
          </w:p>
        </w:tc>
      </w:tr>
      <w:tr w:rsidR="006A5D97" w:rsidRPr="0093441E" w:rsidTr="006A5D97">
        <w:trPr>
          <w:trHeight w:val="345"/>
        </w:trPr>
        <w:tc>
          <w:tcPr>
            <w:tcW w:w="486" w:type="dxa"/>
            <w:vMerge/>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Прочистка вентиляционных каналов и проверка наличия тяги</w:t>
            </w:r>
          </w:p>
        </w:tc>
        <w:tc>
          <w:tcPr>
            <w:tcW w:w="2126" w:type="dxa"/>
            <w:shd w:val="clear" w:color="auto" w:fill="auto"/>
            <w:vAlign w:val="center"/>
          </w:tcPr>
          <w:p w:rsidR="006A5D97" w:rsidRPr="0093441E" w:rsidRDefault="006A5D97" w:rsidP="006A5D97">
            <w:pPr>
              <w:jc w:val="center"/>
            </w:pPr>
            <w:r w:rsidRPr="0093441E">
              <w:t>1 раз в год</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p>
        </w:tc>
      </w:tr>
      <w:tr w:rsidR="006A5D97" w:rsidRPr="0093441E" w:rsidTr="006A5D97">
        <w:trPr>
          <w:trHeight w:val="158"/>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Ремонт оголовков вентиляционных каналов</w:t>
            </w:r>
          </w:p>
        </w:tc>
        <w:tc>
          <w:tcPr>
            <w:tcW w:w="2126" w:type="dxa"/>
            <w:shd w:val="clear" w:color="auto" w:fill="auto"/>
            <w:vAlign w:val="center"/>
          </w:tcPr>
          <w:p w:rsidR="006A5D97" w:rsidRPr="0093441E" w:rsidRDefault="006A5D97" w:rsidP="006A5D97">
            <w:pPr>
              <w:jc w:val="center"/>
            </w:pPr>
            <w:r w:rsidRPr="0093441E">
              <w:t>по мере необходимости</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r w:rsidRPr="0093441E">
              <w:t>0,67</w:t>
            </w:r>
          </w:p>
        </w:tc>
      </w:tr>
      <w:tr w:rsidR="006A5D97" w:rsidRPr="0093441E" w:rsidTr="006A5D97">
        <w:trPr>
          <w:trHeight w:val="158"/>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Осмотр  систем водоснабжения и водоотведения</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tcBorders>
              <w:top w:val="single" w:sz="4" w:space="0" w:color="auto"/>
              <w:left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0,02</w:t>
            </w:r>
          </w:p>
        </w:tc>
      </w:tr>
      <w:tr w:rsidR="006A5D97" w:rsidRPr="0093441E" w:rsidTr="006A5D97">
        <w:trPr>
          <w:trHeight w:val="158"/>
        </w:trPr>
        <w:tc>
          <w:tcPr>
            <w:tcW w:w="486" w:type="dxa"/>
            <w:vMerge w:val="restart"/>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Осмотр системы отопления</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0,81</w:t>
            </w:r>
          </w:p>
        </w:tc>
      </w:tr>
      <w:tr w:rsidR="006A5D97" w:rsidRPr="0093441E" w:rsidTr="006A5D97">
        <w:trPr>
          <w:trHeight w:val="157"/>
        </w:trPr>
        <w:tc>
          <w:tcPr>
            <w:tcW w:w="486" w:type="dxa"/>
            <w:vMerge/>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Обслуживание системы отопления</w:t>
            </w:r>
          </w:p>
        </w:tc>
        <w:tc>
          <w:tcPr>
            <w:tcW w:w="2126" w:type="dxa"/>
            <w:shd w:val="clear" w:color="auto" w:fill="auto"/>
            <w:vAlign w:val="center"/>
          </w:tcPr>
          <w:p w:rsidR="006A5D97" w:rsidRPr="0093441E" w:rsidRDefault="006A5D97" w:rsidP="006A5D97">
            <w:pPr>
              <w:jc w:val="center"/>
            </w:pPr>
            <w:r w:rsidRPr="0093441E">
              <w:t>постоянно</w:t>
            </w:r>
          </w:p>
        </w:tc>
        <w:tc>
          <w:tcPr>
            <w:tcW w:w="1417" w:type="dxa"/>
            <w:vMerge/>
            <w:tcBorders>
              <w:left w:val="single" w:sz="4" w:space="0" w:color="auto"/>
              <w:right w:val="single" w:sz="4" w:space="0" w:color="auto"/>
            </w:tcBorders>
            <w:shd w:val="clear" w:color="auto" w:fill="auto"/>
            <w:noWrap/>
            <w:vAlign w:val="center"/>
          </w:tcPr>
          <w:p w:rsidR="006A5D97" w:rsidRPr="0093441E" w:rsidRDefault="006A5D97" w:rsidP="006A5D97">
            <w:pPr>
              <w:jc w:val="center"/>
            </w:pP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Промывка системы отопления</w:t>
            </w:r>
          </w:p>
        </w:tc>
        <w:tc>
          <w:tcPr>
            <w:tcW w:w="2126" w:type="dxa"/>
            <w:shd w:val="clear" w:color="auto" w:fill="auto"/>
            <w:vAlign w:val="center"/>
            <w:hideMark/>
          </w:tcPr>
          <w:p w:rsidR="006A5D97" w:rsidRPr="0093441E" w:rsidRDefault="006A5D97" w:rsidP="006A5D97">
            <w:pPr>
              <w:jc w:val="center"/>
            </w:pPr>
            <w:r w:rsidRPr="0093441E">
              <w:t>1 раз в год</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1,88</w:t>
            </w:r>
          </w:p>
        </w:tc>
      </w:tr>
      <w:tr w:rsidR="006A5D97" w:rsidRPr="0093441E" w:rsidTr="006A5D97">
        <w:trPr>
          <w:trHeight w:val="233"/>
        </w:trPr>
        <w:tc>
          <w:tcPr>
            <w:tcW w:w="486" w:type="dxa"/>
            <w:vMerge w:val="restart"/>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 xml:space="preserve">Осмотр электрооборудования </w:t>
            </w:r>
          </w:p>
        </w:tc>
        <w:tc>
          <w:tcPr>
            <w:tcW w:w="2126" w:type="dxa"/>
            <w:shd w:val="clear" w:color="auto" w:fill="auto"/>
            <w:vAlign w:val="center"/>
            <w:hideMark/>
          </w:tcPr>
          <w:p w:rsidR="006A5D97" w:rsidRPr="0093441E" w:rsidRDefault="006A5D97" w:rsidP="006A5D97">
            <w:pPr>
              <w:jc w:val="center"/>
            </w:pPr>
            <w:r w:rsidRPr="0093441E">
              <w:t>2 раза в год</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6A5D97" w:rsidRPr="0093441E" w:rsidRDefault="006A5D97" w:rsidP="006A5D97">
            <w:pPr>
              <w:jc w:val="center"/>
            </w:pPr>
            <w:r w:rsidRPr="0093441E">
              <w:t>1,06</w:t>
            </w:r>
          </w:p>
        </w:tc>
      </w:tr>
      <w:tr w:rsidR="006A5D97" w:rsidRPr="0093441E" w:rsidTr="006A5D97">
        <w:trPr>
          <w:trHeight w:val="232"/>
        </w:trPr>
        <w:tc>
          <w:tcPr>
            <w:tcW w:w="486" w:type="dxa"/>
            <w:vMerge/>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устранение незначительных неисправностей электрооборудования</w:t>
            </w:r>
          </w:p>
        </w:tc>
        <w:tc>
          <w:tcPr>
            <w:tcW w:w="2126" w:type="dxa"/>
            <w:shd w:val="clear" w:color="auto" w:fill="auto"/>
            <w:vAlign w:val="center"/>
          </w:tcPr>
          <w:p w:rsidR="006A5D97" w:rsidRPr="0093441E" w:rsidRDefault="006A5D97" w:rsidP="006A5D97">
            <w:pPr>
              <w:jc w:val="center"/>
            </w:pPr>
            <w:r w:rsidRPr="0093441E">
              <w:t>по мере необходимости</w:t>
            </w:r>
          </w:p>
        </w:tc>
        <w:tc>
          <w:tcPr>
            <w:tcW w:w="1417" w:type="dxa"/>
            <w:vMerge/>
            <w:tcBorders>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p>
        </w:tc>
      </w:tr>
      <w:tr w:rsidR="006A5D97" w:rsidRPr="0093441E" w:rsidTr="006A5D97">
        <w:trPr>
          <w:trHeight w:val="232"/>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t>Ремонт внутренней канализации</w:t>
            </w:r>
          </w:p>
        </w:tc>
        <w:tc>
          <w:tcPr>
            <w:tcW w:w="2126" w:type="dxa"/>
            <w:shd w:val="clear" w:color="auto" w:fill="auto"/>
            <w:vAlign w:val="center"/>
          </w:tcPr>
          <w:p w:rsidR="006A5D97" w:rsidRPr="0093441E" w:rsidRDefault="006A5D97" w:rsidP="006A5D97">
            <w:pPr>
              <w:jc w:val="center"/>
            </w:pPr>
            <w:r>
              <w:t xml:space="preserve">20 </w:t>
            </w:r>
            <w:proofErr w:type="spellStart"/>
            <w:r>
              <w:t>м.п</w:t>
            </w:r>
            <w:proofErr w:type="spellEnd"/>
            <w:r>
              <w:t>.</w:t>
            </w:r>
          </w:p>
        </w:tc>
        <w:tc>
          <w:tcPr>
            <w:tcW w:w="1417" w:type="dxa"/>
            <w:tcBorders>
              <w:left w:val="single" w:sz="4" w:space="0" w:color="auto"/>
              <w:bottom w:val="single" w:sz="4" w:space="0" w:color="auto"/>
              <w:right w:val="single" w:sz="4" w:space="0" w:color="auto"/>
            </w:tcBorders>
            <w:shd w:val="clear" w:color="auto" w:fill="auto"/>
            <w:noWrap/>
            <w:vAlign w:val="center"/>
          </w:tcPr>
          <w:p w:rsidR="006A5D97" w:rsidRPr="0093441E" w:rsidRDefault="006A5D97" w:rsidP="006A5D97">
            <w:pPr>
              <w:jc w:val="center"/>
            </w:pPr>
            <w:r>
              <w:t>0,99</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tcPr>
          <w:p w:rsidR="006A5D97" w:rsidRPr="0093441E" w:rsidRDefault="006A5D97" w:rsidP="006A5D97">
            <w:pPr>
              <w:jc w:val="both"/>
            </w:pPr>
            <w:r w:rsidRPr="0093441E">
              <w:t>Аварийное обслуживание</w:t>
            </w:r>
          </w:p>
        </w:tc>
        <w:tc>
          <w:tcPr>
            <w:tcW w:w="2126" w:type="dxa"/>
            <w:tcBorders>
              <w:bottom w:val="single" w:sz="4" w:space="0" w:color="auto"/>
            </w:tcBorders>
            <w:shd w:val="clear" w:color="auto" w:fill="auto"/>
            <w:vAlign w:val="center"/>
          </w:tcPr>
          <w:p w:rsidR="006A5D97" w:rsidRPr="0093441E" w:rsidRDefault="006A5D97" w:rsidP="006A5D97">
            <w:pPr>
              <w:jc w:val="center"/>
            </w:pPr>
            <w:r w:rsidRPr="0093441E">
              <w:t>постоянно</w:t>
            </w:r>
          </w:p>
        </w:tc>
        <w:tc>
          <w:tcPr>
            <w:tcW w:w="1417" w:type="dxa"/>
            <w:noWrap/>
            <w:vAlign w:val="center"/>
          </w:tcPr>
          <w:p w:rsidR="006A5D97" w:rsidRPr="0093441E" w:rsidRDefault="006A5D97" w:rsidP="006A5D97">
            <w:pPr>
              <w:jc w:val="center"/>
            </w:pPr>
            <w:r w:rsidRPr="0093441E">
              <w:t>1,96</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5179" w:type="dxa"/>
            <w:shd w:val="clear" w:color="auto" w:fill="auto"/>
            <w:hideMark/>
          </w:tcPr>
          <w:p w:rsidR="006A5D97" w:rsidRPr="0093441E" w:rsidRDefault="006A5D97" w:rsidP="006A5D97">
            <w:pPr>
              <w:jc w:val="both"/>
            </w:pPr>
            <w:r w:rsidRPr="0093441E">
              <w:t>Услуги по управлению многоквартирным домом</w:t>
            </w:r>
          </w:p>
        </w:tc>
        <w:tc>
          <w:tcPr>
            <w:tcW w:w="2126" w:type="dxa"/>
            <w:shd w:val="clear" w:color="auto" w:fill="auto"/>
            <w:vAlign w:val="center"/>
            <w:hideMark/>
          </w:tcPr>
          <w:p w:rsidR="006A5D97" w:rsidRPr="0093441E" w:rsidRDefault="006A5D97" w:rsidP="006A5D97">
            <w:pPr>
              <w:jc w:val="center"/>
            </w:pPr>
            <w:r w:rsidRPr="0093441E">
              <w:t>постоянно</w:t>
            </w:r>
          </w:p>
        </w:tc>
        <w:tc>
          <w:tcPr>
            <w:tcW w:w="1417" w:type="dxa"/>
            <w:shd w:val="clear" w:color="auto" w:fill="auto"/>
            <w:noWrap/>
            <w:vAlign w:val="center"/>
            <w:hideMark/>
          </w:tcPr>
          <w:p w:rsidR="006A5D97" w:rsidRPr="0093441E" w:rsidRDefault="006A5D97" w:rsidP="006A5D97">
            <w:pPr>
              <w:jc w:val="center"/>
            </w:pPr>
            <w:r>
              <w:t>1,92</w:t>
            </w:r>
          </w:p>
        </w:tc>
      </w:tr>
      <w:tr w:rsidR="006A5D97" w:rsidRPr="0093441E" w:rsidTr="006A5D97">
        <w:trPr>
          <w:trHeight w:val="315"/>
        </w:trPr>
        <w:tc>
          <w:tcPr>
            <w:tcW w:w="486" w:type="dxa"/>
            <w:shd w:val="clear" w:color="auto" w:fill="auto"/>
            <w:noWrap/>
          </w:tcPr>
          <w:p w:rsidR="006A5D97" w:rsidRPr="0093441E" w:rsidRDefault="006A5D97" w:rsidP="006A5D97">
            <w:pPr>
              <w:numPr>
                <w:ilvl w:val="0"/>
                <w:numId w:val="34"/>
              </w:numPr>
              <w:spacing w:line="276" w:lineRule="auto"/>
              <w:contextualSpacing/>
              <w:rPr>
                <w:rFonts w:ascii="Calibri" w:eastAsia="Calibri" w:hAnsi="Calibri"/>
                <w:sz w:val="22"/>
                <w:szCs w:val="22"/>
                <w:lang w:eastAsia="en-US"/>
              </w:rPr>
            </w:pPr>
          </w:p>
        </w:tc>
        <w:tc>
          <w:tcPr>
            <w:tcW w:w="7305" w:type="dxa"/>
            <w:gridSpan w:val="2"/>
            <w:shd w:val="clear" w:color="auto" w:fill="auto"/>
            <w:vAlign w:val="center"/>
            <w:hideMark/>
          </w:tcPr>
          <w:p w:rsidR="006A5D97" w:rsidRPr="0093441E" w:rsidRDefault="006A5D97" w:rsidP="006A5D97">
            <w:pPr>
              <w:jc w:val="center"/>
            </w:pPr>
            <w:r w:rsidRPr="0093441E">
              <w:t>Итого: плата за содержание жилого помещения</w:t>
            </w:r>
          </w:p>
        </w:tc>
        <w:tc>
          <w:tcPr>
            <w:tcW w:w="1417" w:type="dxa"/>
            <w:shd w:val="clear" w:color="auto" w:fill="auto"/>
            <w:noWrap/>
            <w:vAlign w:val="center"/>
            <w:hideMark/>
          </w:tcPr>
          <w:p w:rsidR="006A5D97" w:rsidRPr="0093441E" w:rsidRDefault="006A5D97" w:rsidP="006A5D97">
            <w:pPr>
              <w:jc w:val="center"/>
            </w:pPr>
            <w:r>
              <w:t>12,05</w:t>
            </w:r>
          </w:p>
        </w:tc>
      </w:tr>
    </w:tbl>
    <w:p w:rsidR="006A5D97" w:rsidRPr="00B24D63" w:rsidRDefault="006A5D97" w:rsidP="006A5D97">
      <w:pPr>
        <w:widowControl w:val="0"/>
        <w:autoSpaceDE w:val="0"/>
        <w:autoSpaceDN w:val="0"/>
        <w:jc w:val="both"/>
        <w:rPr>
          <w:rFonts w:eastAsia="Calibri"/>
          <w:sz w:val="28"/>
          <w:szCs w:val="28"/>
          <w:lang w:eastAsia="en-US"/>
        </w:rPr>
      </w:pPr>
    </w:p>
    <w:p w:rsidR="00595E67" w:rsidRDefault="00595E67" w:rsidP="00595E67">
      <w:pPr>
        <w:ind w:firstLine="709"/>
        <w:contextualSpacing/>
        <w:jc w:val="center"/>
        <w:rPr>
          <w:sz w:val="28"/>
          <w:szCs w:val="28"/>
          <w:shd w:val="clear" w:color="auto" w:fill="FFFFFF"/>
        </w:rPr>
      </w:pPr>
      <w:r>
        <w:rPr>
          <w:sz w:val="28"/>
          <w:szCs w:val="28"/>
          <w:shd w:val="clear" w:color="auto" w:fill="FFFFFF"/>
        </w:rPr>
        <w:t>__________</w:t>
      </w:r>
      <w:r w:rsidR="00AB5139">
        <w:rPr>
          <w:sz w:val="28"/>
          <w:szCs w:val="28"/>
          <w:shd w:val="clear" w:color="auto" w:fill="FFFFFF"/>
        </w:rPr>
        <w:t>__________</w:t>
      </w: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595E67">
      <w:pPr>
        <w:ind w:firstLine="709"/>
        <w:contextualSpacing/>
        <w:jc w:val="center"/>
        <w:rPr>
          <w:sz w:val="28"/>
          <w:szCs w:val="28"/>
          <w:shd w:val="clear" w:color="auto" w:fill="FFFFFF"/>
        </w:rPr>
      </w:pPr>
    </w:p>
    <w:p w:rsidR="00595E67" w:rsidRDefault="00595E67" w:rsidP="00A539DB">
      <w:pPr>
        <w:tabs>
          <w:tab w:val="left" w:pos="7650"/>
        </w:tabs>
        <w:rPr>
          <w:sz w:val="28"/>
          <w:szCs w:val="28"/>
          <w:shd w:val="clear" w:color="auto" w:fill="FFFFFF"/>
        </w:rPr>
      </w:pPr>
    </w:p>
    <w:p w:rsidR="00A539DB" w:rsidRDefault="00A539DB" w:rsidP="00A539DB">
      <w:pPr>
        <w:tabs>
          <w:tab w:val="left" w:pos="7650"/>
        </w:tabs>
        <w:rPr>
          <w:color w:val="000000"/>
          <w:sz w:val="28"/>
          <w:szCs w:val="28"/>
        </w:rPr>
      </w:pPr>
    </w:p>
    <w:p w:rsidR="00595E67" w:rsidRPr="00680753" w:rsidRDefault="00595E67" w:rsidP="00595E67">
      <w:pPr>
        <w:tabs>
          <w:tab w:val="left" w:pos="7650"/>
        </w:tabs>
        <w:jc w:val="right"/>
        <w:rPr>
          <w:color w:val="000000"/>
          <w:sz w:val="28"/>
          <w:szCs w:val="28"/>
        </w:rPr>
      </w:pPr>
      <w:r w:rsidRPr="00680753">
        <w:rPr>
          <w:color w:val="000000"/>
          <w:sz w:val="28"/>
          <w:szCs w:val="28"/>
        </w:rPr>
        <w:lastRenderedPageBreak/>
        <w:t xml:space="preserve">УТВЕРЖДЕН </w:t>
      </w:r>
    </w:p>
    <w:p w:rsidR="00595E67" w:rsidRPr="00B405FB" w:rsidRDefault="00595E67" w:rsidP="00595E67">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595E67" w:rsidRPr="00B405FB" w:rsidRDefault="00595E67" w:rsidP="00595E67">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595E67" w:rsidRPr="00B405FB" w:rsidRDefault="00595E67" w:rsidP="00595E67">
      <w:pPr>
        <w:shd w:val="clear" w:color="auto" w:fill="FFFFFF"/>
        <w:ind w:left="-426"/>
        <w:jc w:val="right"/>
        <w:rPr>
          <w:sz w:val="28"/>
          <w:szCs w:val="28"/>
        </w:rPr>
      </w:pPr>
      <w:r w:rsidRPr="00B405FB">
        <w:rPr>
          <w:sz w:val="28"/>
          <w:szCs w:val="28"/>
        </w:rPr>
        <w:t xml:space="preserve">от </w:t>
      </w:r>
      <w:r>
        <w:rPr>
          <w:sz w:val="28"/>
          <w:szCs w:val="28"/>
        </w:rPr>
        <w:t>21 августа</w:t>
      </w:r>
      <w:r w:rsidRPr="00B405FB">
        <w:rPr>
          <w:sz w:val="28"/>
          <w:szCs w:val="28"/>
        </w:rPr>
        <w:t xml:space="preserve"> 202</w:t>
      </w:r>
      <w:r>
        <w:rPr>
          <w:sz w:val="28"/>
          <w:szCs w:val="28"/>
        </w:rPr>
        <w:t>3</w:t>
      </w:r>
      <w:r w:rsidRPr="00B405FB">
        <w:rPr>
          <w:sz w:val="28"/>
          <w:szCs w:val="28"/>
        </w:rPr>
        <w:t xml:space="preserve"> г. № 0</w:t>
      </w:r>
      <w:r>
        <w:rPr>
          <w:sz w:val="28"/>
          <w:szCs w:val="28"/>
        </w:rPr>
        <w:t>8/711</w:t>
      </w:r>
    </w:p>
    <w:p w:rsidR="00595E67" w:rsidRDefault="00595E67" w:rsidP="00595E67">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595E67" w:rsidRDefault="00595E67" w:rsidP="00595E67">
      <w:pPr>
        <w:ind w:firstLine="709"/>
        <w:contextualSpacing/>
        <w:jc w:val="right"/>
        <w:rPr>
          <w:sz w:val="28"/>
          <w:szCs w:val="28"/>
          <w:shd w:val="clear" w:color="auto" w:fill="FFFFFF"/>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Советская, д. 85</w:t>
      </w:r>
    </w:p>
    <w:p w:rsidR="00595E67" w:rsidRPr="007C31A1" w:rsidRDefault="00595E67" w:rsidP="00595E67">
      <w:pPr>
        <w:autoSpaceDE w:val="0"/>
        <w:autoSpaceDN w:val="0"/>
        <w:adjustRightInd w:val="0"/>
        <w:ind w:firstLine="567"/>
        <w:jc w:val="center"/>
        <w:rPr>
          <w:sz w:val="28"/>
          <w:szCs w:val="28"/>
        </w:rPr>
      </w:pPr>
    </w:p>
    <w:tbl>
      <w:tblPr>
        <w:tblW w:w="0" w:type="auto"/>
        <w:tblInd w:w="94" w:type="dxa"/>
        <w:tblLook w:val="04A0" w:firstRow="1" w:lastRow="0" w:firstColumn="1" w:lastColumn="0" w:noHBand="0" w:noVBand="1"/>
      </w:tblPr>
      <w:tblGrid>
        <w:gridCol w:w="570"/>
        <w:gridCol w:w="3045"/>
        <w:gridCol w:w="2712"/>
        <w:gridCol w:w="2925"/>
      </w:tblGrid>
      <w:tr w:rsidR="00595E67" w:rsidRPr="004A5836"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r w:rsidRPr="004A5836">
              <w:rPr>
                <w:sz w:val="24"/>
                <w:szCs w:val="24"/>
              </w:rPr>
              <w:t>I. Общие сведения о многоквартирном доме.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Адрес многоквартирного дома: Усть-Цилемский район, с. Усть-Цильма,           </w:t>
            </w:r>
            <w:r w:rsidR="00585F6B">
              <w:rPr>
                <w:sz w:val="24"/>
                <w:szCs w:val="24"/>
              </w:rPr>
              <w:t xml:space="preserve">           ул. Советская, д. 85</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Кадастровый номер многоквартирного дома (при его наличии)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Серия, тип постройки – жилые здания, бетон</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1991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Степень износа по данным государственного технического учета – 22%</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Степень фактического износа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Год последнего капитального ремонта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Реквизиты правового акта о признании многоквартирного дома аварийным и подлежащим сносу</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rPr>
                <w:sz w:val="24"/>
                <w:szCs w:val="24"/>
              </w:rPr>
            </w:pPr>
            <w:r w:rsidRPr="004A5836">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имеется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Количество нежилых помещений, не входящих в состав общего имущества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2791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куб.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многоквартирного дома с лоджиями, балконами, шкафами, коридорами и лестничными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754,3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куб.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458,5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257,6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нежилых помещений (общая площадь нежилых помещений, не входящих в состав общего)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помещений общего пользования (общая площадь нежилых помещений, не входящих в состав)</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шт.</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Уборочная площадь лестниц (включая межквартирные лестничные площадки)</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Уборочная площадь других помещений общего пользования (включая технические этажи)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218,2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Площадь земельного участка, входящего в состав общего имущества многоквартирного дома</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Pr>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Кадастровый номер земельного участка (при его наличии) -</w:t>
            </w:r>
            <w:r w:rsidR="00E0505D">
              <w:rPr>
                <w:sz w:val="24"/>
                <w:szCs w:val="24"/>
              </w:rPr>
              <w:t xml:space="preserve"> </w:t>
            </w:r>
            <w:r w:rsidRPr="001E0330">
              <w:rPr>
                <w:sz w:val="24"/>
                <w:szCs w:val="24"/>
              </w:rPr>
              <w:t>11:13:2001005:429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II. Техническое состояние многоквартирного дома, включая пристройки.</w:t>
            </w:r>
          </w:p>
        </w:tc>
      </w:tr>
      <w:tr w:rsidR="00595E67" w:rsidRPr="004A5836" w:rsidTr="00D66CCD">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Техническое состояние элементов общего имущества многоквартирного дома</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roofErr w:type="spellStart"/>
            <w:r w:rsidRPr="004A5836">
              <w:rPr>
                <w:sz w:val="24"/>
                <w:szCs w:val="24"/>
              </w:rPr>
              <w:t>пеноблок</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кирпичные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железобетонные 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железобетонные 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двойные створные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филенчатые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r>
      <w:tr w:rsidR="00595E67" w:rsidRPr="004A5836"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Механическое, </w:t>
            </w:r>
            <w:proofErr w:type="spellStart"/>
            <w:r w:rsidRPr="004A5836">
              <w:rPr>
                <w:sz w:val="24"/>
                <w:szCs w:val="24"/>
              </w:rPr>
              <w:t>электри-ческое</w:t>
            </w:r>
            <w:proofErr w:type="spellEnd"/>
            <w:r w:rsidRPr="004A5836">
              <w:rPr>
                <w:sz w:val="24"/>
                <w:szCs w:val="24"/>
              </w:rPr>
              <w:t>, санитарно-</w:t>
            </w:r>
            <w:proofErr w:type="spellStart"/>
            <w:r w:rsidRPr="004A5836">
              <w:rPr>
                <w:sz w:val="24"/>
                <w:szCs w:val="24"/>
              </w:rPr>
              <w:t>техни</w:t>
            </w:r>
            <w:proofErr w:type="spellEnd"/>
            <w:r w:rsidRPr="004A5836">
              <w:rPr>
                <w:sz w:val="24"/>
                <w:szCs w:val="24"/>
              </w:rPr>
              <w:t>-</w:t>
            </w:r>
            <w:proofErr w:type="spellStart"/>
            <w:r w:rsidRPr="004A5836">
              <w:rPr>
                <w:sz w:val="24"/>
                <w:szCs w:val="24"/>
              </w:rPr>
              <w:t>ческое</w:t>
            </w:r>
            <w:proofErr w:type="spellEnd"/>
            <w:r w:rsidRPr="004A5836">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Внутридомовые инженер-</w:t>
            </w:r>
            <w:proofErr w:type="spellStart"/>
            <w:r w:rsidRPr="004A5836">
              <w:rPr>
                <w:sz w:val="24"/>
                <w:szCs w:val="24"/>
              </w:rPr>
              <w:t>ные</w:t>
            </w:r>
            <w:proofErr w:type="spellEnd"/>
            <w:r w:rsidRPr="004A5836">
              <w:rPr>
                <w:sz w:val="24"/>
                <w:szCs w:val="24"/>
              </w:rPr>
              <w:t xml:space="preserve"> коммуникации и оборудование для предо-</w:t>
            </w:r>
            <w:proofErr w:type="spellStart"/>
            <w:r w:rsidRPr="004A5836">
              <w:rPr>
                <w:sz w:val="24"/>
                <w:szCs w:val="24"/>
              </w:rPr>
              <w:t>ставления</w:t>
            </w:r>
            <w:proofErr w:type="spellEnd"/>
            <w:r w:rsidRPr="004A583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скрытая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центральное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bl>
    <w:p w:rsidR="00595E67" w:rsidRDefault="00595E67" w:rsidP="00595E67">
      <w:pPr>
        <w:tabs>
          <w:tab w:val="left" w:pos="360"/>
          <w:tab w:val="left" w:pos="540"/>
        </w:tabs>
        <w:autoSpaceDE w:val="0"/>
        <w:autoSpaceDN w:val="0"/>
        <w:adjustRightInd w:val="0"/>
        <w:ind w:firstLine="709"/>
        <w:jc w:val="both"/>
        <w:rPr>
          <w:sz w:val="24"/>
          <w:szCs w:val="24"/>
        </w:rPr>
      </w:pPr>
      <w:r w:rsidRPr="00452548">
        <w:rPr>
          <w:sz w:val="24"/>
          <w:szCs w:val="24"/>
        </w:rPr>
        <w:t>Информация из технического паспорта, изготовленного Государственным унитарным предприятием Республики Коми «Республиканское бюро технической инвентаризации» филиал Усть-Цилемского райо</w:t>
      </w:r>
      <w:r w:rsidR="00E0505D">
        <w:rPr>
          <w:sz w:val="24"/>
          <w:szCs w:val="24"/>
        </w:rPr>
        <w:t>на, по состоянию на 20.04.2009</w:t>
      </w:r>
      <w:r w:rsidRPr="00452548">
        <w:rPr>
          <w:sz w:val="24"/>
          <w:szCs w:val="24"/>
        </w:rPr>
        <w:t>.</w:t>
      </w:r>
    </w:p>
    <w:p w:rsidR="00595E67" w:rsidRDefault="00595E67" w:rsidP="00595E67">
      <w:pPr>
        <w:ind w:firstLine="709"/>
        <w:contextualSpacing/>
        <w:jc w:val="both"/>
        <w:rPr>
          <w:sz w:val="28"/>
          <w:szCs w:val="28"/>
        </w:rPr>
      </w:pPr>
    </w:p>
    <w:p w:rsidR="00595E67" w:rsidRPr="004C33B8" w:rsidRDefault="00595E67" w:rsidP="00595E67">
      <w:pPr>
        <w:ind w:firstLine="709"/>
        <w:contextualSpacing/>
        <w:jc w:val="both"/>
        <w:rPr>
          <w:sz w:val="28"/>
          <w:szCs w:val="28"/>
        </w:rPr>
      </w:pPr>
    </w:p>
    <w:p w:rsidR="00595E67" w:rsidRPr="00E47351" w:rsidRDefault="00595E67" w:rsidP="00595E67">
      <w:pPr>
        <w:autoSpaceDE w:val="0"/>
        <w:autoSpaceDN w:val="0"/>
        <w:adjustRightInd w:val="0"/>
        <w:jc w:val="center"/>
        <w:outlineLvl w:val="0"/>
        <w:rPr>
          <w:rFonts w:eastAsia="Calibri"/>
          <w:sz w:val="28"/>
          <w:szCs w:val="28"/>
        </w:rPr>
      </w:pPr>
      <w:r>
        <w:rPr>
          <w:rFonts w:eastAsia="Calibri"/>
          <w:sz w:val="28"/>
          <w:szCs w:val="28"/>
        </w:rPr>
        <w:t>______________________</w:t>
      </w:r>
    </w:p>
    <w:p w:rsidR="00595E67" w:rsidRDefault="00595E67"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E0505D" w:rsidRDefault="00E0505D" w:rsidP="00595E67">
      <w:pPr>
        <w:autoSpaceDE w:val="0"/>
        <w:autoSpaceDN w:val="0"/>
        <w:adjustRightInd w:val="0"/>
        <w:ind w:firstLine="567"/>
        <w:jc w:val="center"/>
        <w:rPr>
          <w:sz w:val="28"/>
          <w:szCs w:val="28"/>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Советская, д. 124</w:t>
      </w:r>
    </w:p>
    <w:p w:rsidR="00595E67" w:rsidRDefault="00595E67" w:rsidP="00595E67">
      <w:pPr>
        <w:autoSpaceDE w:val="0"/>
        <w:autoSpaceDN w:val="0"/>
        <w:adjustRightInd w:val="0"/>
        <w:ind w:firstLine="567"/>
        <w:jc w:val="center"/>
        <w:rPr>
          <w:sz w:val="28"/>
          <w:szCs w:val="28"/>
        </w:rPr>
      </w:pPr>
    </w:p>
    <w:tbl>
      <w:tblPr>
        <w:tblW w:w="9530" w:type="dxa"/>
        <w:tblInd w:w="-24" w:type="dxa"/>
        <w:tblLook w:val="04A0" w:firstRow="1" w:lastRow="0" w:firstColumn="1" w:lastColumn="0" w:noHBand="0" w:noVBand="1"/>
      </w:tblPr>
      <w:tblGrid>
        <w:gridCol w:w="704"/>
        <w:gridCol w:w="2779"/>
        <w:gridCol w:w="3430"/>
        <w:gridCol w:w="2619"/>
      </w:tblGrid>
      <w:tr w:rsidR="00595E67" w:rsidRPr="004833CE" w:rsidTr="00D66CCD">
        <w:trPr>
          <w:trHeight w:val="315"/>
        </w:trPr>
        <w:tc>
          <w:tcPr>
            <w:tcW w:w="9530" w:type="dxa"/>
            <w:gridSpan w:val="4"/>
            <w:tcBorders>
              <w:top w:val="single" w:sz="4" w:space="0" w:color="auto"/>
              <w:left w:val="single" w:sz="4" w:space="0" w:color="auto"/>
              <w:bottom w:val="single" w:sz="4" w:space="0" w:color="auto"/>
              <w:right w:val="single" w:sz="4" w:space="0" w:color="auto"/>
            </w:tcBorders>
            <w:noWrap/>
            <w:vAlign w:val="bottom"/>
          </w:tcPr>
          <w:p w:rsidR="00595E67" w:rsidRPr="004833CE" w:rsidRDefault="00595E67" w:rsidP="00D66CCD">
            <w:pPr>
              <w:jc w:val="center"/>
              <w:rPr>
                <w:sz w:val="24"/>
                <w:szCs w:val="24"/>
              </w:rPr>
            </w:pPr>
            <w:r w:rsidRPr="004833CE">
              <w:rPr>
                <w:sz w:val="24"/>
                <w:szCs w:val="24"/>
              </w:rPr>
              <w:t>I. Общие сведения о многоквартирном доме.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Адрес многоквартирного дома: Усть-Цилемский район, с. Усть-Цильма,                           ул. Советская, д. 124</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Кадастровый номер многоквартирного дома (при его наличии) -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3.</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Серия, тип постройки – жилые здания, кирпич</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1977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5.</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Степень износа по данным государс</w:t>
            </w:r>
            <w:r>
              <w:rPr>
                <w:sz w:val="24"/>
                <w:szCs w:val="24"/>
              </w:rPr>
              <w:t xml:space="preserve">твенного технического учета – 35 </w:t>
            </w:r>
            <w:r w:rsidRPr="004833CE">
              <w:rPr>
                <w:sz w:val="24"/>
                <w:szCs w:val="24"/>
              </w:rPr>
              <w:t>%</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6.</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Степень фактического износа – более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7.</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Год последнего капитального ремонта -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8.</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Реквизиты правового акта о признании многоквартирного дома аварийным и подлежащим сносу</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rPr>
                <w:sz w:val="24"/>
                <w:szCs w:val="24"/>
              </w:rPr>
            </w:pPr>
            <w:r w:rsidRPr="004833CE">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15.</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Количество нежилых помещений, не входящих в состав общего имущества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16.</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17.</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2065</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куб.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а)</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многоквартирного дома с лоджиями, балконами, шкафами, коридорами и лестничными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538,7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куб.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435,2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251</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в)</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нежилых помещений (общая площадь нежилых помещений, не входящих в состав общего)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52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г)</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помещений общего пользования (общая площадь нежилых помещений, не входящих в состав)</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шт.</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21.</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Уборочная площадь лестниц (включая межквартирные лестничные площадки)</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51,6</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23.</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Уборочная площадь других помещений общего пользования (включая технические этажи) </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24.</w:t>
            </w:r>
          </w:p>
        </w:tc>
        <w:tc>
          <w:tcPr>
            <w:tcW w:w="8968" w:type="dxa"/>
            <w:gridSpan w:val="3"/>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Площадь земельного участка, входящего в состав общего имущества многоквартирного дома</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Pr>
                <w:sz w:val="24"/>
                <w:szCs w:val="24"/>
              </w:rPr>
              <w:t>1226</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кв. м</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25.</w:t>
            </w:r>
          </w:p>
        </w:tc>
        <w:tc>
          <w:tcPr>
            <w:tcW w:w="6216" w:type="dxa"/>
            <w:gridSpan w:val="2"/>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Кадастровый номер земельного участка (при его наличии) -</w:t>
            </w:r>
            <w:r w:rsidR="00B801CA">
              <w:rPr>
                <w:sz w:val="24"/>
                <w:szCs w:val="24"/>
              </w:rPr>
              <w:t xml:space="preserve"> </w:t>
            </w:r>
            <w:r w:rsidRPr="00CE632F">
              <w:rPr>
                <w:sz w:val="24"/>
                <w:szCs w:val="24"/>
              </w:rPr>
              <w:t>11:13:2001004:427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r>
      <w:tr w:rsidR="00595E67" w:rsidRPr="004833CE" w:rsidTr="00D66CCD">
        <w:trPr>
          <w:trHeight w:val="315"/>
        </w:trPr>
        <w:tc>
          <w:tcPr>
            <w:tcW w:w="9530" w:type="dxa"/>
            <w:gridSpan w:val="4"/>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II. Техническое состояние многоквартирного дома, включая пристройки.</w:t>
            </w:r>
          </w:p>
        </w:tc>
      </w:tr>
      <w:tr w:rsidR="00595E67" w:rsidRPr="004833CE" w:rsidTr="00D66CC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Техническое состояние элементов общего имущества многоквартирного дома</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Pr>
                <w:sz w:val="24"/>
                <w:szCs w:val="24"/>
              </w:rPr>
              <w:t xml:space="preserve">Железобетонный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2.</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кирпичные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3.</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Pr>
                <w:sz w:val="24"/>
                <w:szCs w:val="24"/>
              </w:rPr>
              <w:t>кирпичные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4.</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5.</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Pr>
                <w:sz w:val="24"/>
                <w:szCs w:val="24"/>
              </w:rPr>
              <w:t>Асбестоцементные листы по деревянным конструкциям</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6.</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Дощатые крашеные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7.</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Pr>
                <w:sz w:val="24"/>
                <w:szCs w:val="24"/>
              </w:rPr>
              <w:t>Двойное остекление, стеклопакеты</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филенчатые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8.</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9.</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Механическое, </w:t>
            </w:r>
            <w:proofErr w:type="spellStart"/>
            <w:r w:rsidRPr="004833CE">
              <w:rPr>
                <w:sz w:val="24"/>
                <w:szCs w:val="24"/>
              </w:rPr>
              <w:t>электри-ческое</w:t>
            </w:r>
            <w:proofErr w:type="spellEnd"/>
            <w:r w:rsidRPr="004833CE">
              <w:rPr>
                <w:sz w:val="24"/>
                <w:szCs w:val="24"/>
              </w:rPr>
              <w:t>, санитарно-техническое и иное оборудование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10.</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xml:space="preserve">Внутридомовые </w:t>
            </w:r>
            <w:proofErr w:type="spellStart"/>
            <w:r w:rsidRPr="004833CE">
              <w:rPr>
                <w:sz w:val="24"/>
                <w:szCs w:val="24"/>
              </w:rPr>
              <w:t>инже-нерные</w:t>
            </w:r>
            <w:proofErr w:type="spellEnd"/>
            <w:r w:rsidRPr="004833CE">
              <w:rPr>
                <w:sz w:val="24"/>
                <w:szCs w:val="24"/>
              </w:rPr>
              <w:t xml:space="preserve"> коммуникации и оборудование для предоставления ком-</w:t>
            </w:r>
            <w:proofErr w:type="spellStart"/>
            <w:r w:rsidRPr="004833CE">
              <w:rPr>
                <w:sz w:val="24"/>
                <w:szCs w:val="24"/>
              </w:rPr>
              <w:t>мунальных</w:t>
            </w:r>
            <w:proofErr w:type="spellEnd"/>
            <w:r w:rsidRPr="004833CE">
              <w:rPr>
                <w:sz w:val="24"/>
                <w:szCs w:val="24"/>
              </w:rPr>
              <w:t xml:space="preserve"> услуг:</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скрытая проводка</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r w:rsidRPr="004833CE">
              <w:rPr>
                <w:sz w:val="24"/>
                <w:szCs w:val="24"/>
              </w:rPr>
              <w:t>удовлетворительное</w:t>
            </w: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both"/>
              <w:rPr>
                <w:sz w:val="24"/>
                <w:szCs w:val="24"/>
              </w:rPr>
            </w:pPr>
            <w:r w:rsidRPr="004833CE">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both"/>
              <w:rPr>
                <w:sz w:val="24"/>
                <w:szCs w:val="24"/>
              </w:rPr>
            </w:pPr>
            <w:r w:rsidRPr="004833CE">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both"/>
              <w:rPr>
                <w:sz w:val="24"/>
                <w:szCs w:val="24"/>
              </w:rPr>
            </w:pPr>
            <w:r w:rsidRPr="004833CE">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4833CE" w:rsidRDefault="00595E67" w:rsidP="00D66CCD">
            <w:pPr>
              <w:jc w:val="both"/>
              <w:rPr>
                <w:sz w:val="24"/>
                <w:szCs w:val="24"/>
              </w:rPr>
            </w:pPr>
            <w:r w:rsidRPr="004833CE">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both"/>
              <w:rPr>
                <w:sz w:val="24"/>
                <w:szCs w:val="24"/>
              </w:rPr>
            </w:pPr>
            <w:r w:rsidRPr="004833CE">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p>
        </w:tc>
      </w:tr>
      <w:tr w:rsidR="00595E67" w:rsidRPr="004833CE"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4833CE" w:rsidRDefault="00595E67" w:rsidP="00D66CCD">
            <w:pPr>
              <w:jc w:val="center"/>
              <w:rPr>
                <w:sz w:val="24"/>
                <w:szCs w:val="24"/>
              </w:rPr>
            </w:pPr>
            <w:r w:rsidRPr="004833CE">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both"/>
              <w:rPr>
                <w:sz w:val="24"/>
                <w:szCs w:val="24"/>
              </w:rPr>
            </w:pPr>
            <w:r w:rsidRPr="004833CE">
              <w:rPr>
                <w:sz w:val="24"/>
                <w:szCs w:val="24"/>
              </w:rPr>
              <w:t>Крыльца</w:t>
            </w:r>
          </w:p>
        </w:tc>
        <w:tc>
          <w:tcPr>
            <w:tcW w:w="3430" w:type="dxa"/>
            <w:tcBorders>
              <w:top w:val="single" w:sz="4" w:space="0" w:color="auto"/>
              <w:left w:val="nil"/>
              <w:bottom w:val="single" w:sz="4" w:space="0" w:color="auto"/>
              <w:right w:val="single" w:sz="4" w:space="0" w:color="auto"/>
            </w:tcBorders>
            <w:noWrap/>
            <w:vAlign w:val="bottom"/>
          </w:tcPr>
          <w:p w:rsidR="00595E67" w:rsidRPr="004833CE" w:rsidRDefault="00595E67" w:rsidP="00D66CCD">
            <w:pPr>
              <w:jc w:val="center"/>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595E67" w:rsidRPr="004833CE" w:rsidRDefault="00595E67" w:rsidP="00D66CCD">
            <w:pPr>
              <w:jc w:val="center"/>
              <w:rPr>
                <w:sz w:val="24"/>
                <w:szCs w:val="24"/>
              </w:rPr>
            </w:pPr>
          </w:p>
        </w:tc>
      </w:tr>
    </w:tbl>
    <w:p w:rsidR="00595E67" w:rsidRPr="00B801CA" w:rsidRDefault="00595E67" w:rsidP="00B801CA">
      <w:pPr>
        <w:tabs>
          <w:tab w:val="left" w:pos="360"/>
          <w:tab w:val="left" w:pos="540"/>
        </w:tabs>
        <w:autoSpaceDE w:val="0"/>
        <w:autoSpaceDN w:val="0"/>
        <w:adjustRightInd w:val="0"/>
        <w:ind w:firstLine="709"/>
        <w:jc w:val="both"/>
        <w:rPr>
          <w:sz w:val="24"/>
          <w:szCs w:val="24"/>
        </w:rPr>
      </w:pPr>
      <w:r w:rsidRPr="00B801CA">
        <w:rPr>
          <w:sz w:val="24"/>
          <w:szCs w:val="24"/>
        </w:rPr>
        <w:t>Информация из технического паспорта, изготовленного ГБУ РК «РУТИК</w:t>
      </w:r>
      <w:r w:rsidR="00B801CA">
        <w:rPr>
          <w:sz w:val="24"/>
          <w:szCs w:val="24"/>
        </w:rPr>
        <w:t>О» по состоянию на 15.08.2022</w:t>
      </w:r>
      <w:r w:rsidRPr="00B801CA">
        <w:rPr>
          <w:sz w:val="24"/>
          <w:szCs w:val="24"/>
        </w:rPr>
        <w:t>.</w:t>
      </w:r>
    </w:p>
    <w:p w:rsidR="00595E67" w:rsidRDefault="00595E67" w:rsidP="00595E67">
      <w:pPr>
        <w:jc w:val="both"/>
        <w:rPr>
          <w:sz w:val="28"/>
          <w:szCs w:val="28"/>
        </w:rPr>
      </w:pPr>
    </w:p>
    <w:p w:rsidR="00595E67" w:rsidRDefault="00595E67" w:rsidP="00595E67">
      <w:pPr>
        <w:jc w:val="both"/>
        <w:rPr>
          <w:sz w:val="28"/>
          <w:szCs w:val="28"/>
        </w:rPr>
      </w:pPr>
    </w:p>
    <w:p w:rsidR="00595E67" w:rsidRPr="006C5C08" w:rsidRDefault="00595E67" w:rsidP="00595E67">
      <w:pPr>
        <w:widowControl w:val="0"/>
        <w:autoSpaceDE w:val="0"/>
        <w:autoSpaceDN w:val="0"/>
        <w:ind w:firstLine="709"/>
        <w:jc w:val="center"/>
        <w:rPr>
          <w:sz w:val="28"/>
          <w:szCs w:val="28"/>
        </w:rPr>
      </w:pPr>
      <w:r>
        <w:rPr>
          <w:sz w:val="28"/>
          <w:szCs w:val="28"/>
        </w:rPr>
        <w:t>___________________</w:t>
      </w:r>
    </w:p>
    <w:p w:rsidR="00595E67" w:rsidRDefault="00595E67"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B801CA" w:rsidRDefault="00B801CA" w:rsidP="00595E67">
      <w:pPr>
        <w:autoSpaceDE w:val="0"/>
        <w:autoSpaceDN w:val="0"/>
        <w:adjustRightInd w:val="0"/>
        <w:ind w:firstLine="567"/>
        <w:jc w:val="center"/>
        <w:rPr>
          <w:sz w:val="28"/>
          <w:szCs w:val="28"/>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Новый квартал, д. 27</w:t>
      </w:r>
    </w:p>
    <w:p w:rsidR="00B801CA" w:rsidRDefault="00B801CA" w:rsidP="00595E67">
      <w:pPr>
        <w:autoSpaceDE w:val="0"/>
        <w:autoSpaceDN w:val="0"/>
        <w:adjustRightInd w:val="0"/>
        <w:ind w:firstLine="567"/>
        <w:jc w:val="center"/>
        <w:rPr>
          <w:sz w:val="28"/>
          <w:szCs w:val="28"/>
        </w:rPr>
      </w:pPr>
    </w:p>
    <w:tbl>
      <w:tblPr>
        <w:tblW w:w="0" w:type="auto"/>
        <w:tblInd w:w="94" w:type="dxa"/>
        <w:tblLook w:val="04A0" w:firstRow="1" w:lastRow="0" w:firstColumn="1" w:lastColumn="0" w:noHBand="0" w:noVBand="1"/>
      </w:tblPr>
      <w:tblGrid>
        <w:gridCol w:w="569"/>
        <w:gridCol w:w="3006"/>
        <w:gridCol w:w="2777"/>
        <w:gridCol w:w="2900"/>
      </w:tblGrid>
      <w:tr w:rsidR="00595E67" w:rsidRPr="00341331"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595E67" w:rsidRPr="00341331" w:rsidRDefault="00595E67" w:rsidP="00D66CCD">
            <w:pPr>
              <w:jc w:val="center"/>
              <w:rPr>
                <w:sz w:val="24"/>
                <w:szCs w:val="24"/>
              </w:rPr>
            </w:pPr>
            <w:r w:rsidRPr="00341331">
              <w:rPr>
                <w:sz w:val="24"/>
                <w:szCs w:val="24"/>
              </w:rPr>
              <w:t>I. Общие сведения о многоквартирном доме.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Адрес многоквартирного дома: Усть-Цилемский район, с. Усть-Цильма,                      ул. Новый квартал, д. 27</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Кадастровый номер многоквартирного дома (при его наличии) -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Серия, тип постройки – жилые здания, кирпич</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1983</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Степень износа по данным государственного технического учета – </w:t>
            </w:r>
            <w:r>
              <w:rPr>
                <w:sz w:val="24"/>
                <w:szCs w:val="24"/>
              </w:rPr>
              <w:t xml:space="preserve">36 </w:t>
            </w:r>
            <w:r w:rsidRPr="00341331">
              <w:rPr>
                <w:sz w:val="24"/>
                <w:szCs w:val="24"/>
              </w:rPr>
              <w:t>%</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Степень фактического износа – более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Год последнего капитального ремонта -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Реквизиты правового акта о признании многоквартирного дома аварийным и подлежащим сносу</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Количество нежилых помещений, не входящих в состав общего имущества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2697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куб.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многоквартирного дома с лоджиями, балконами, шкафами, коридорами и лестничными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Pr>
                <w:sz w:val="24"/>
                <w:szCs w:val="24"/>
              </w:rPr>
              <w:t>720</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637,4</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375</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нежилых помещений (общая площадь нежилых помещений, не входящих в состав общего)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помещений общего пользования (общая площадь нежилых помещений, не входящих в состав)</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шт.</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Уборочная площадь лестниц (включая межквартирные лестничные площадки)</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Pr>
                <w:sz w:val="24"/>
                <w:szCs w:val="24"/>
              </w:rPr>
              <w:t>83,8</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Уборочная площадь других помещений общего пользования (включая технические этажи) </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Площадь земельного участка, входящего в состав общего имущества многоквартирного дома</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Pr>
                <w:sz w:val="24"/>
                <w:szCs w:val="24"/>
              </w:rPr>
              <w:t>2035</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кв. м</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Кадастровый номер земельного участка (при его наличии) -</w:t>
            </w:r>
            <w:r w:rsidR="00617231">
              <w:rPr>
                <w:sz w:val="24"/>
                <w:szCs w:val="24"/>
              </w:rPr>
              <w:t xml:space="preserve"> </w:t>
            </w:r>
            <w:r w:rsidRPr="00BD7232">
              <w:rPr>
                <w:sz w:val="24"/>
                <w:szCs w:val="24"/>
              </w:rPr>
              <w:t>11:13:2001004:407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II. Техническое состояние многоквартирного дома, включая пристройки.</w:t>
            </w:r>
          </w:p>
        </w:tc>
      </w:tr>
      <w:tr w:rsidR="00595E67" w:rsidRPr="00341331" w:rsidTr="00D66CCD">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Техническое состояние элементов общего имущества многоквартирного дома</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железобетон</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2.</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кирпичные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3.</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кирпичные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4.</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Железобетон</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Железобетон</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Железобетон</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5.</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Pr>
                <w:sz w:val="24"/>
                <w:szCs w:val="24"/>
              </w:rPr>
              <w:t>Асбестоцементные листы по деревянным конструкциям</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6.</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Дощатые</w:t>
            </w:r>
            <w:r>
              <w:rPr>
                <w:sz w:val="24"/>
                <w:szCs w:val="24"/>
              </w:rPr>
              <w:t xml:space="preserve">, </w:t>
            </w:r>
            <w:proofErr w:type="spellStart"/>
            <w:r>
              <w:rPr>
                <w:sz w:val="24"/>
                <w:szCs w:val="24"/>
              </w:rPr>
              <w:t>окрашеные</w:t>
            </w:r>
            <w:proofErr w:type="spellEnd"/>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617231">
            <w:pPr>
              <w:jc w:val="center"/>
              <w:rPr>
                <w:sz w:val="24"/>
                <w:szCs w:val="24"/>
              </w:rPr>
            </w:pPr>
            <w:r w:rsidRPr="00341331">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окна</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Дв</w:t>
            </w:r>
            <w:r>
              <w:rPr>
                <w:sz w:val="24"/>
                <w:szCs w:val="24"/>
              </w:rPr>
              <w:t>ойное остекление, стеклопакеты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филенчатые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8.</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r>
      <w:tr w:rsidR="00595E67" w:rsidRPr="00341331"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9.</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xml:space="preserve">Механическое, </w:t>
            </w:r>
            <w:proofErr w:type="spellStart"/>
            <w:r w:rsidRPr="00341331">
              <w:rPr>
                <w:sz w:val="24"/>
                <w:szCs w:val="24"/>
              </w:rPr>
              <w:t>электри-ческое</w:t>
            </w:r>
            <w:proofErr w:type="spellEnd"/>
            <w:r w:rsidRPr="00341331">
              <w:rPr>
                <w:sz w:val="24"/>
                <w:szCs w:val="24"/>
              </w:rPr>
              <w:t>, санитарно-</w:t>
            </w:r>
            <w:proofErr w:type="spellStart"/>
            <w:r w:rsidRPr="00341331">
              <w:rPr>
                <w:sz w:val="24"/>
                <w:szCs w:val="24"/>
              </w:rPr>
              <w:t>техни</w:t>
            </w:r>
            <w:proofErr w:type="spellEnd"/>
            <w:r w:rsidRPr="00341331">
              <w:rPr>
                <w:sz w:val="24"/>
                <w:szCs w:val="24"/>
              </w:rPr>
              <w:t>-</w:t>
            </w:r>
            <w:proofErr w:type="spellStart"/>
            <w:r w:rsidRPr="00341331">
              <w:rPr>
                <w:sz w:val="24"/>
                <w:szCs w:val="24"/>
              </w:rPr>
              <w:t>ческое</w:t>
            </w:r>
            <w:proofErr w:type="spellEnd"/>
            <w:r w:rsidRPr="00341331">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10.</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Внутридомовые инженер-</w:t>
            </w:r>
            <w:proofErr w:type="spellStart"/>
            <w:r w:rsidRPr="00341331">
              <w:rPr>
                <w:sz w:val="24"/>
                <w:szCs w:val="24"/>
              </w:rPr>
              <w:t>ные</w:t>
            </w:r>
            <w:proofErr w:type="spellEnd"/>
            <w:r w:rsidRPr="00341331">
              <w:rPr>
                <w:sz w:val="24"/>
                <w:szCs w:val="24"/>
              </w:rPr>
              <w:t xml:space="preserve"> коммуникации и оборудование для предо-</w:t>
            </w:r>
            <w:proofErr w:type="spellStart"/>
            <w:r w:rsidRPr="00341331">
              <w:rPr>
                <w:sz w:val="24"/>
                <w:szCs w:val="24"/>
              </w:rPr>
              <w:t>ставления</w:t>
            </w:r>
            <w:proofErr w:type="spellEnd"/>
            <w:r w:rsidRPr="00341331">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скрытая проводка</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центральное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r w:rsidRPr="00341331">
              <w:rPr>
                <w:sz w:val="24"/>
                <w:szCs w:val="24"/>
              </w:rPr>
              <w:t>удовлетворительное</w:t>
            </w: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both"/>
              <w:rPr>
                <w:sz w:val="24"/>
                <w:szCs w:val="24"/>
              </w:rPr>
            </w:pPr>
            <w:r w:rsidRPr="00341331">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both"/>
              <w:rPr>
                <w:sz w:val="24"/>
                <w:szCs w:val="24"/>
              </w:rPr>
            </w:pPr>
            <w:r w:rsidRPr="00341331">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both"/>
              <w:rPr>
                <w:sz w:val="24"/>
                <w:szCs w:val="24"/>
              </w:rPr>
            </w:pPr>
            <w:r w:rsidRPr="00341331">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341331" w:rsidRDefault="00595E67" w:rsidP="00D66CCD">
            <w:pPr>
              <w:jc w:val="both"/>
              <w:rPr>
                <w:sz w:val="24"/>
                <w:szCs w:val="24"/>
              </w:rPr>
            </w:pPr>
            <w:r w:rsidRPr="00341331">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both"/>
              <w:rPr>
                <w:sz w:val="24"/>
                <w:szCs w:val="24"/>
              </w:rPr>
            </w:pPr>
            <w:r w:rsidRPr="00341331">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p>
        </w:tc>
      </w:tr>
      <w:tr w:rsidR="00595E67" w:rsidRPr="00341331" w:rsidTr="00D66CCD">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595E67" w:rsidRPr="00341331" w:rsidRDefault="00595E67" w:rsidP="00D66CCD">
            <w:pPr>
              <w:jc w:val="center"/>
              <w:rPr>
                <w:sz w:val="24"/>
                <w:szCs w:val="24"/>
              </w:rPr>
            </w:pPr>
            <w:r w:rsidRPr="00341331">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both"/>
              <w:rPr>
                <w:sz w:val="24"/>
                <w:szCs w:val="24"/>
              </w:rPr>
            </w:pPr>
            <w:r w:rsidRPr="00341331">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595E67" w:rsidRPr="00341331" w:rsidRDefault="00595E67" w:rsidP="00D66CCD">
            <w:pPr>
              <w:jc w:val="center"/>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vAlign w:val="center"/>
          </w:tcPr>
          <w:p w:rsidR="00595E67" w:rsidRPr="00341331" w:rsidRDefault="00595E67" w:rsidP="00D66CCD">
            <w:pPr>
              <w:jc w:val="center"/>
              <w:rPr>
                <w:sz w:val="24"/>
                <w:szCs w:val="24"/>
              </w:rPr>
            </w:pPr>
          </w:p>
        </w:tc>
      </w:tr>
    </w:tbl>
    <w:p w:rsidR="00595E67" w:rsidRDefault="00595E67" w:rsidP="00595E67">
      <w:pPr>
        <w:ind w:left="14" w:firstLine="720"/>
        <w:jc w:val="both"/>
        <w:rPr>
          <w:sz w:val="24"/>
          <w:szCs w:val="24"/>
        </w:rPr>
      </w:pPr>
      <w:r w:rsidRPr="00617231">
        <w:rPr>
          <w:sz w:val="24"/>
          <w:szCs w:val="24"/>
        </w:rPr>
        <w:t>Информация из технического паспорта, изготовленного ГБУ РК «РУТИК</w:t>
      </w:r>
      <w:r w:rsidR="00617231">
        <w:rPr>
          <w:sz w:val="24"/>
          <w:szCs w:val="24"/>
        </w:rPr>
        <w:t>О» по состоянию на 15.08.2022</w:t>
      </w:r>
      <w:r w:rsidRPr="00617231">
        <w:rPr>
          <w:sz w:val="24"/>
          <w:szCs w:val="24"/>
        </w:rPr>
        <w:t>.</w:t>
      </w:r>
    </w:p>
    <w:p w:rsidR="0057282F" w:rsidRDefault="0057282F" w:rsidP="00595E67">
      <w:pPr>
        <w:ind w:left="14" w:firstLine="720"/>
        <w:jc w:val="both"/>
        <w:rPr>
          <w:sz w:val="24"/>
          <w:szCs w:val="24"/>
        </w:rPr>
      </w:pPr>
    </w:p>
    <w:p w:rsidR="0057282F" w:rsidRPr="00617231" w:rsidRDefault="0057282F" w:rsidP="00595E67">
      <w:pPr>
        <w:ind w:left="14" w:firstLine="720"/>
        <w:jc w:val="both"/>
        <w:rPr>
          <w:sz w:val="24"/>
          <w:szCs w:val="24"/>
        </w:rPr>
      </w:pPr>
    </w:p>
    <w:p w:rsidR="00595E67" w:rsidRDefault="0057282F" w:rsidP="00595E67">
      <w:pPr>
        <w:autoSpaceDE w:val="0"/>
        <w:autoSpaceDN w:val="0"/>
        <w:adjustRightInd w:val="0"/>
        <w:ind w:firstLine="567"/>
        <w:jc w:val="center"/>
        <w:rPr>
          <w:sz w:val="28"/>
          <w:szCs w:val="28"/>
        </w:rPr>
      </w:pPr>
      <w:r>
        <w:rPr>
          <w:sz w:val="28"/>
          <w:szCs w:val="28"/>
        </w:rPr>
        <w:t>_________________</w:t>
      </w: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7282F" w:rsidRDefault="0057282F" w:rsidP="00595E67">
      <w:pPr>
        <w:autoSpaceDE w:val="0"/>
        <w:autoSpaceDN w:val="0"/>
        <w:adjustRightInd w:val="0"/>
        <w:ind w:firstLine="567"/>
        <w:jc w:val="center"/>
        <w:rPr>
          <w:sz w:val="28"/>
          <w:szCs w:val="28"/>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Новый квартал, д. 31</w:t>
      </w:r>
    </w:p>
    <w:p w:rsidR="00595E67" w:rsidRPr="00BD1976" w:rsidRDefault="00595E67" w:rsidP="00595E67">
      <w:pPr>
        <w:autoSpaceDE w:val="0"/>
        <w:autoSpaceDN w:val="0"/>
        <w:adjustRightInd w:val="0"/>
        <w:ind w:firstLine="567"/>
        <w:jc w:val="center"/>
        <w:rPr>
          <w:sz w:val="28"/>
          <w:szCs w:val="28"/>
        </w:rPr>
      </w:pPr>
    </w:p>
    <w:tbl>
      <w:tblPr>
        <w:tblW w:w="9772" w:type="dxa"/>
        <w:tblInd w:w="-127" w:type="dxa"/>
        <w:tblLook w:val="04A0" w:firstRow="1" w:lastRow="0" w:firstColumn="1" w:lastColumn="0" w:noHBand="0" w:noVBand="1"/>
      </w:tblPr>
      <w:tblGrid>
        <w:gridCol w:w="702"/>
        <w:gridCol w:w="3124"/>
        <w:gridCol w:w="3430"/>
        <w:gridCol w:w="2517"/>
      </w:tblGrid>
      <w:tr w:rsidR="00595E67" w:rsidRPr="00333415" w:rsidTr="00D66CCD">
        <w:trPr>
          <w:trHeight w:val="315"/>
        </w:trPr>
        <w:tc>
          <w:tcPr>
            <w:tcW w:w="97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E67" w:rsidRPr="00333415" w:rsidRDefault="00595E67" w:rsidP="00D66CCD">
            <w:pPr>
              <w:jc w:val="center"/>
              <w:rPr>
                <w:sz w:val="24"/>
                <w:szCs w:val="24"/>
              </w:rPr>
            </w:pPr>
            <w:r w:rsidRPr="00333415">
              <w:rPr>
                <w:sz w:val="24"/>
                <w:szCs w:val="24"/>
              </w:rPr>
              <w:t>I. Общие сведения о многоквартирном доме.</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Адрес многоквартирного дома: Усть-Цилемский район, с. Усть-Цильма,                   </w:t>
            </w:r>
            <w:r>
              <w:rPr>
                <w:sz w:val="24"/>
                <w:szCs w:val="24"/>
              </w:rPr>
              <w:t xml:space="preserve">        ул. Новый квартал, д. 31</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Кадастровый номер многоквартирного дома (при его наличии) -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3.</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Серия, тип постройки – жилые здания, кирпич</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1987</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03057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center"/>
              <w:rPr>
                <w:sz w:val="24"/>
                <w:szCs w:val="24"/>
              </w:rPr>
            </w:pPr>
            <w:r w:rsidRPr="0003057A">
              <w:rPr>
                <w:sz w:val="24"/>
                <w:szCs w:val="24"/>
              </w:rPr>
              <w:t>5.</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sidRPr="0003057A">
              <w:rPr>
                <w:sz w:val="24"/>
                <w:szCs w:val="24"/>
              </w:rPr>
              <w:t>Степень износа по данным государственного технического учета – 20%</w:t>
            </w:r>
          </w:p>
        </w:tc>
      </w:tr>
      <w:tr w:rsidR="00595E67" w:rsidRPr="0003057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center"/>
              <w:rPr>
                <w:sz w:val="24"/>
                <w:szCs w:val="24"/>
              </w:rPr>
            </w:pPr>
            <w:r w:rsidRPr="0003057A">
              <w:rPr>
                <w:sz w:val="24"/>
                <w:szCs w:val="24"/>
              </w:rPr>
              <w:t>6.</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sidRPr="0003057A">
              <w:rPr>
                <w:sz w:val="24"/>
                <w:szCs w:val="24"/>
              </w:rPr>
              <w:t xml:space="preserve">Степень фактического износа – более </w:t>
            </w:r>
          </w:p>
        </w:tc>
      </w:tr>
      <w:tr w:rsidR="00595E67" w:rsidRPr="0003057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center"/>
              <w:rPr>
                <w:sz w:val="24"/>
                <w:szCs w:val="24"/>
              </w:rPr>
            </w:pPr>
            <w:r w:rsidRPr="0003057A">
              <w:rPr>
                <w:sz w:val="24"/>
                <w:szCs w:val="24"/>
              </w:rPr>
              <w:t>7.</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sidRPr="0003057A">
              <w:rPr>
                <w:sz w:val="24"/>
                <w:szCs w:val="24"/>
              </w:rPr>
              <w:t xml:space="preserve">Год последнего капитального ремонта - </w:t>
            </w:r>
          </w:p>
        </w:tc>
      </w:tr>
      <w:tr w:rsidR="00595E67" w:rsidRPr="0003057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center"/>
              <w:rPr>
                <w:sz w:val="24"/>
                <w:szCs w:val="24"/>
              </w:rPr>
            </w:pPr>
            <w:r w:rsidRPr="0003057A">
              <w:rPr>
                <w:sz w:val="24"/>
                <w:szCs w:val="24"/>
              </w:rPr>
              <w:t>8.</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sidRPr="0003057A">
              <w:rPr>
                <w:sz w:val="24"/>
                <w:szCs w:val="24"/>
              </w:rPr>
              <w:t>Реквизиты правового акта о признании многоквартирного дома аварийным и подлежащим сносу</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center"/>
              <w:rPr>
                <w:sz w:val="24"/>
                <w:szCs w:val="24"/>
              </w:rPr>
            </w:pPr>
            <w:r w:rsidRPr="0003057A">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sidRPr="0003057A">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lang w:val="en-US"/>
              </w:rPr>
            </w:pPr>
            <w:r w:rsidRPr="0003057A">
              <w:rPr>
                <w:sz w:val="24"/>
                <w:szCs w:val="24"/>
              </w:rPr>
              <w:t>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rPr>
                <w:sz w:val="24"/>
                <w:szCs w:val="24"/>
              </w:rPr>
            </w:pPr>
            <w:r w:rsidRPr="00333415">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Имеется</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12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15.</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Количество нежилых помещений, не входящих в состав общего имущества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16.</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17.</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3195</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куб. м</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а)</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многоквартирного дома с лоджиями, балконами, шкафами, коридорами и лестничными </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03057A">
              <w:rPr>
                <w:sz w:val="24"/>
                <w:szCs w:val="24"/>
              </w:rPr>
              <w:t>792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кв</w:t>
            </w:r>
            <w:r w:rsidRPr="00333415">
              <w:rPr>
                <w:sz w:val="24"/>
                <w:szCs w:val="24"/>
              </w:rPr>
              <w:t>. м</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632,2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кв. м</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Pr>
                <w:sz w:val="24"/>
                <w:szCs w:val="24"/>
              </w:rPr>
              <w:t>368,6</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кв. м</w:t>
            </w:r>
          </w:p>
        </w:tc>
      </w:tr>
      <w:tr w:rsidR="00595E67" w:rsidRPr="00333415"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center"/>
              <w:rPr>
                <w:sz w:val="24"/>
                <w:szCs w:val="24"/>
              </w:rPr>
            </w:pPr>
            <w:r w:rsidRPr="00333415">
              <w:rPr>
                <w:sz w:val="24"/>
                <w:szCs w:val="24"/>
              </w:rPr>
              <w:t>в)</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33415" w:rsidRDefault="00595E67" w:rsidP="00D66CCD">
            <w:pPr>
              <w:jc w:val="both"/>
              <w:rPr>
                <w:sz w:val="24"/>
                <w:szCs w:val="24"/>
              </w:rPr>
            </w:pPr>
            <w:r w:rsidRPr="00333415">
              <w:rPr>
                <w:sz w:val="24"/>
                <w:szCs w:val="24"/>
              </w:rPr>
              <w:t xml:space="preserve">нежилых помещений (общая площадь нежилых помещений, не входящих в состав общего) </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B013D"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г)</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помещений общего пользования (общая площадь нежилых помещений, не входящих в состав)</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2</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шт.</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Уборочная площадь лестниц (включая межквартирные лестничные площадки)</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Pr>
                <w:sz w:val="24"/>
                <w:szCs w:val="24"/>
              </w:rPr>
              <w:t>88</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23.</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 xml:space="preserve">Уборочная площадь других помещений общего пользования (включая технические этажи) </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03057A" w:rsidRDefault="00595E67" w:rsidP="00D66CCD">
            <w:pPr>
              <w:jc w:val="both"/>
              <w:rPr>
                <w:sz w:val="24"/>
                <w:szCs w:val="24"/>
              </w:rPr>
            </w:pPr>
            <w:r>
              <w:rPr>
                <w:sz w:val="24"/>
                <w:szCs w:val="24"/>
              </w:rPr>
              <w:t>142,9</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24.</w:t>
            </w:r>
          </w:p>
        </w:tc>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Площадь земельного участка, входящего в состав общего имущества многоквартирного дома</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Pr>
                <w:sz w:val="24"/>
                <w:szCs w:val="24"/>
              </w:rPr>
              <w:t>4248</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кв. м</w:t>
            </w:r>
          </w:p>
        </w:tc>
      </w:tr>
      <w:tr w:rsidR="00595E67" w:rsidRPr="00CA1084"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center"/>
              <w:rPr>
                <w:sz w:val="24"/>
                <w:szCs w:val="24"/>
              </w:rPr>
            </w:pPr>
            <w:r w:rsidRPr="00CA1084">
              <w:rPr>
                <w:sz w:val="24"/>
                <w:szCs w:val="24"/>
              </w:rPr>
              <w:t>25.</w:t>
            </w:r>
          </w:p>
        </w:tc>
        <w:tc>
          <w:tcPr>
            <w:tcW w:w="6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Кадастровый номер земельного участка (при его наличии) -</w:t>
            </w:r>
            <w:r>
              <w:t xml:space="preserve"> </w:t>
            </w:r>
            <w:r w:rsidRPr="00342214">
              <w:rPr>
                <w:sz w:val="24"/>
                <w:szCs w:val="24"/>
              </w:rPr>
              <w:t>11:13:2001004:411</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CA1084" w:rsidRDefault="00595E67" w:rsidP="00D66CCD">
            <w:pPr>
              <w:jc w:val="both"/>
              <w:rPr>
                <w:sz w:val="24"/>
                <w:szCs w:val="24"/>
              </w:rPr>
            </w:pPr>
            <w:r w:rsidRPr="00CA1084">
              <w:rPr>
                <w:sz w:val="24"/>
                <w:szCs w:val="24"/>
              </w:rPr>
              <w:t> </w:t>
            </w:r>
          </w:p>
        </w:tc>
      </w:tr>
      <w:tr w:rsidR="00595E67" w:rsidRPr="00216DAA" w:rsidTr="00D66CCD">
        <w:trPr>
          <w:trHeight w:val="315"/>
        </w:trPr>
        <w:tc>
          <w:tcPr>
            <w:tcW w:w="9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II. Техническое состояние многоквартирного дома, включая пристройки.</w:t>
            </w:r>
          </w:p>
        </w:tc>
      </w:tr>
      <w:tr w:rsidR="00595E67" w:rsidRPr="00216DAA" w:rsidTr="00D66CCD">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описание элементов (материал, конструкция или система, отделка и прочее)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Техническое состояние элементов общего имущества многоквартирного дома</w:t>
            </w:r>
          </w:p>
        </w:tc>
      </w:tr>
      <w:tr w:rsidR="00595E67" w:rsidRPr="00216DA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бетонный ленточный</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Кирпичные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Кирпичные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p>
        </w:tc>
      </w:tr>
      <w:tr w:rsidR="00595E67" w:rsidRPr="00216DAA"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216DAA"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железобетонные сборные плиты</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216DAA"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железобетонные сборные плиты</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216DAA"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железобетонные сборные плиты</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p>
        </w:tc>
      </w:tr>
      <w:tr w:rsidR="00595E67" w:rsidRPr="00216DA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Pr>
                <w:sz w:val="24"/>
                <w:szCs w:val="24"/>
              </w:rPr>
              <w:t>а</w:t>
            </w:r>
            <w:r w:rsidRPr="00216DAA">
              <w:rPr>
                <w:sz w:val="24"/>
                <w:szCs w:val="24"/>
              </w:rPr>
              <w:t>сбестоцементная по деревянной обрешетке</w:t>
            </w:r>
            <w:r>
              <w:rPr>
                <w:sz w:val="24"/>
                <w:szCs w:val="24"/>
              </w:rPr>
              <w:t xml:space="preserve"> на деревянных стропилах</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дощатые,</w:t>
            </w:r>
            <w:r>
              <w:rPr>
                <w:sz w:val="24"/>
                <w:szCs w:val="24"/>
              </w:rPr>
              <w:t xml:space="preserve"> окрашены, </w:t>
            </w:r>
            <w:r w:rsidRPr="00216DAA">
              <w:rPr>
                <w:sz w:val="24"/>
                <w:szCs w:val="24"/>
              </w:rPr>
              <w:t xml:space="preserve"> керамическая плитка</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Проемы: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p>
        </w:tc>
      </w:tr>
      <w:tr w:rsidR="00595E67" w:rsidRPr="00216DAA"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216DAA"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Pr>
                <w:sz w:val="24"/>
                <w:szCs w:val="24"/>
              </w:rPr>
              <w:t>двойные створные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216DAA"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Pr>
                <w:sz w:val="24"/>
                <w:szCs w:val="24"/>
              </w:rPr>
              <w:t>простые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216DAA"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Pr>
                <w:sz w:val="24"/>
                <w:szCs w:val="24"/>
              </w:rPr>
              <w:t>п</w:t>
            </w:r>
            <w:r w:rsidRPr="00216DAA">
              <w:rPr>
                <w:sz w:val="24"/>
                <w:szCs w:val="24"/>
              </w:rPr>
              <w:t>ростая</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216DAA" w:rsidRDefault="00595E67" w:rsidP="00D66CCD">
            <w:pPr>
              <w:jc w:val="center"/>
              <w:rPr>
                <w:sz w:val="24"/>
                <w:szCs w:val="24"/>
              </w:rPr>
            </w:pPr>
            <w:r w:rsidRPr="00216DAA">
              <w:rPr>
                <w:sz w:val="24"/>
                <w:szCs w:val="24"/>
              </w:rPr>
              <w:t>удовлетворительное</w:t>
            </w:r>
          </w:p>
        </w:tc>
      </w:tr>
      <w:tr w:rsidR="00595E67" w:rsidRPr="00CB013D"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center"/>
              <w:rPr>
                <w:sz w:val="24"/>
                <w:szCs w:val="24"/>
                <w:highlight w:val="yellow"/>
              </w:rPr>
            </w:pPr>
          </w:p>
        </w:tc>
        <w:tc>
          <w:tcPr>
            <w:tcW w:w="2517" w:type="dxa"/>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center"/>
              <w:rPr>
                <w:sz w:val="24"/>
                <w:szCs w:val="24"/>
                <w:highlight w:val="yellow"/>
              </w:rPr>
            </w:pPr>
          </w:p>
        </w:tc>
      </w:tr>
      <w:tr w:rsidR="00595E67" w:rsidRPr="00CB013D"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216DAA" w:rsidRDefault="00595E67" w:rsidP="00D66CCD">
            <w:pPr>
              <w:jc w:val="both"/>
              <w:rPr>
                <w:sz w:val="24"/>
                <w:szCs w:val="24"/>
              </w:rPr>
            </w:pPr>
            <w:r w:rsidRPr="00216DAA">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center"/>
              <w:rPr>
                <w:sz w:val="24"/>
                <w:szCs w:val="24"/>
                <w:highlight w:val="yellow"/>
              </w:rPr>
            </w:pPr>
          </w:p>
        </w:tc>
        <w:tc>
          <w:tcPr>
            <w:tcW w:w="2517" w:type="dxa"/>
            <w:vMerge/>
            <w:tcBorders>
              <w:top w:val="single" w:sz="4" w:space="0" w:color="auto"/>
              <w:left w:val="single" w:sz="4" w:space="0" w:color="auto"/>
              <w:bottom w:val="single" w:sz="4" w:space="0" w:color="auto"/>
              <w:right w:val="single" w:sz="4" w:space="0" w:color="auto"/>
            </w:tcBorders>
            <w:vAlign w:val="center"/>
          </w:tcPr>
          <w:p w:rsidR="00595E67" w:rsidRPr="00CB013D" w:rsidRDefault="00595E67" w:rsidP="00D66CCD">
            <w:pPr>
              <w:jc w:val="center"/>
              <w:rPr>
                <w:sz w:val="24"/>
                <w:szCs w:val="24"/>
                <w:highlight w:val="yellow"/>
              </w:rPr>
            </w:pPr>
          </w:p>
        </w:tc>
      </w:tr>
      <w:tr w:rsidR="00595E67" w:rsidRPr="00F517D0"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xml:space="preserve">Механическое, </w:t>
            </w:r>
            <w:proofErr w:type="spellStart"/>
            <w:r w:rsidRPr="00F517D0">
              <w:rPr>
                <w:sz w:val="24"/>
                <w:szCs w:val="24"/>
              </w:rPr>
              <w:t>электри-ческое</w:t>
            </w:r>
            <w:proofErr w:type="spellEnd"/>
            <w:r w:rsidRPr="00F517D0">
              <w:rPr>
                <w:sz w:val="24"/>
                <w:szCs w:val="24"/>
              </w:rPr>
              <w:t>, санитарно-</w:t>
            </w:r>
            <w:proofErr w:type="spellStart"/>
            <w:r w:rsidRPr="00F517D0">
              <w:rPr>
                <w:sz w:val="24"/>
                <w:szCs w:val="24"/>
              </w:rPr>
              <w:t>техни</w:t>
            </w:r>
            <w:proofErr w:type="spellEnd"/>
            <w:r w:rsidRPr="00F517D0">
              <w:rPr>
                <w:sz w:val="24"/>
                <w:szCs w:val="24"/>
              </w:rPr>
              <w:t>-</w:t>
            </w:r>
            <w:proofErr w:type="spellStart"/>
            <w:r w:rsidRPr="00F517D0">
              <w:rPr>
                <w:sz w:val="24"/>
                <w:szCs w:val="24"/>
              </w:rPr>
              <w:t>ческое</w:t>
            </w:r>
            <w:proofErr w:type="spellEnd"/>
            <w:r w:rsidRPr="00F517D0">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е</w:t>
            </w:r>
            <w:r w:rsidRPr="00F517D0">
              <w:rPr>
                <w:sz w:val="24"/>
                <w:szCs w:val="24"/>
              </w:rPr>
              <w:t>сть</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е</w:t>
            </w:r>
            <w:r w:rsidRPr="00F517D0">
              <w:rPr>
                <w:sz w:val="24"/>
                <w:szCs w:val="24"/>
              </w:rPr>
              <w:t>сть</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е</w:t>
            </w:r>
            <w:r w:rsidRPr="00F517D0">
              <w:rPr>
                <w:sz w:val="24"/>
                <w:szCs w:val="24"/>
              </w:rPr>
              <w:t>сть</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н</w:t>
            </w:r>
            <w:r w:rsidRPr="00F517D0">
              <w:rPr>
                <w:sz w:val="24"/>
                <w:szCs w:val="24"/>
              </w:rPr>
              <w:t>ет</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н</w:t>
            </w:r>
            <w:r w:rsidRPr="00F517D0">
              <w:rPr>
                <w:sz w:val="24"/>
                <w:szCs w:val="24"/>
              </w:rPr>
              <w:t>ет</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лифт</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н</w:t>
            </w:r>
            <w:r w:rsidRPr="00F517D0">
              <w:rPr>
                <w:sz w:val="24"/>
                <w:szCs w:val="24"/>
              </w:rPr>
              <w:t>ет</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е</w:t>
            </w:r>
            <w:r w:rsidRPr="00F517D0">
              <w:rPr>
                <w:sz w:val="24"/>
                <w:szCs w:val="24"/>
              </w:rPr>
              <w:t>стественная</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F517D0"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r>
      <w:tr w:rsidR="00595E67" w:rsidRPr="00F517D0" w:rsidTr="00D66CC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Внутридомовые инженер-</w:t>
            </w:r>
            <w:proofErr w:type="spellStart"/>
            <w:r w:rsidRPr="00F517D0">
              <w:rPr>
                <w:sz w:val="24"/>
                <w:szCs w:val="24"/>
              </w:rPr>
              <w:t>ные</w:t>
            </w:r>
            <w:proofErr w:type="spellEnd"/>
            <w:r w:rsidRPr="00F517D0">
              <w:rPr>
                <w:sz w:val="24"/>
                <w:szCs w:val="24"/>
              </w:rPr>
              <w:t xml:space="preserve"> коммуникации и оборудование для предо-</w:t>
            </w:r>
            <w:proofErr w:type="spellStart"/>
            <w:r w:rsidRPr="00F517D0">
              <w:rPr>
                <w:sz w:val="24"/>
                <w:szCs w:val="24"/>
              </w:rPr>
              <w:t>ставления</w:t>
            </w:r>
            <w:proofErr w:type="spellEnd"/>
            <w:r w:rsidRPr="00F517D0">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скрытая проводка</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централизованное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выгребные ямы</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Pr>
                <w:sz w:val="24"/>
                <w:szCs w:val="24"/>
              </w:rPr>
              <w:t>ц</w:t>
            </w:r>
            <w:r w:rsidRPr="00F517D0">
              <w:rPr>
                <w:sz w:val="24"/>
                <w:szCs w:val="24"/>
              </w:rPr>
              <w:t>ентрализованное</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r w:rsidRPr="00F517D0">
              <w:rPr>
                <w:sz w:val="24"/>
                <w:szCs w:val="24"/>
              </w:rPr>
              <w:t>удовлетворительное</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r w:rsidRPr="00F517D0">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center"/>
              <w:rPr>
                <w:sz w:val="24"/>
                <w:szCs w:val="24"/>
              </w:rPr>
            </w:pP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c>
          <w:tcPr>
            <w:tcW w:w="2517"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c>
          <w:tcPr>
            <w:tcW w:w="2517"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F517D0" w:rsidRDefault="00595E67" w:rsidP="00D66CCD">
            <w:pPr>
              <w:jc w:val="both"/>
              <w:rPr>
                <w:sz w:val="24"/>
                <w:szCs w:val="24"/>
              </w:rPr>
            </w:pPr>
            <w:r w:rsidRPr="00F517D0">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c>
          <w:tcPr>
            <w:tcW w:w="2517"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 </w:t>
            </w:r>
          </w:p>
        </w:tc>
      </w:tr>
      <w:tr w:rsidR="00595E67" w:rsidRPr="00F517D0"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F517D0" w:rsidRDefault="00595E67" w:rsidP="00D66CCD">
            <w:pPr>
              <w:jc w:val="both"/>
              <w:rPr>
                <w:sz w:val="24"/>
                <w:szCs w:val="24"/>
              </w:rPr>
            </w:pPr>
            <w:r w:rsidRPr="00F517D0">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sidRPr="00F517D0">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F517D0" w:rsidRDefault="00595E67" w:rsidP="00D66CCD">
            <w:pPr>
              <w:jc w:val="both"/>
              <w:rPr>
                <w:sz w:val="24"/>
                <w:szCs w:val="24"/>
              </w:rPr>
            </w:pPr>
            <w:r>
              <w:rPr>
                <w:sz w:val="24"/>
                <w:szCs w:val="24"/>
              </w:rPr>
              <w:t>имеются</w:t>
            </w:r>
          </w:p>
        </w:tc>
        <w:tc>
          <w:tcPr>
            <w:tcW w:w="2517" w:type="dxa"/>
            <w:tcBorders>
              <w:top w:val="single" w:sz="4" w:space="0" w:color="auto"/>
              <w:left w:val="nil"/>
              <w:bottom w:val="single" w:sz="4" w:space="0" w:color="auto"/>
              <w:right w:val="single" w:sz="4" w:space="0" w:color="auto"/>
            </w:tcBorders>
            <w:shd w:val="clear" w:color="auto" w:fill="auto"/>
            <w:vAlign w:val="center"/>
          </w:tcPr>
          <w:p w:rsidR="00595E67" w:rsidRPr="00F517D0" w:rsidRDefault="00595E67" w:rsidP="00D66CCD">
            <w:pPr>
              <w:jc w:val="both"/>
              <w:rPr>
                <w:sz w:val="24"/>
                <w:szCs w:val="24"/>
              </w:rPr>
            </w:pPr>
          </w:p>
        </w:tc>
      </w:tr>
    </w:tbl>
    <w:p w:rsidR="00595E67" w:rsidRDefault="00595E67" w:rsidP="00595E67">
      <w:pPr>
        <w:autoSpaceDE w:val="0"/>
        <w:autoSpaceDN w:val="0"/>
        <w:adjustRightInd w:val="0"/>
        <w:ind w:right="-284" w:firstLine="709"/>
        <w:jc w:val="both"/>
        <w:outlineLvl w:val="0"/>
        <w:rPr>
          <w:sz w:val="24"/>
          <w:szCs w:val="24"/>
        </w:rPr>
      </w:pPr>
      <w:r w:rsidRPr="005D1012">
        <w:rPr>
          <w:sz w:val="24"/>
          <w:szCs w:val="24"/>
        </w:rPr>
        <w:t>Информация из технич</w:t>
      </w:r>
      <w:r>
        <w:rPr>
          <w:sz w:val="24"/>
          <w:szCs w:val="24"/>
        </w:rPr>
        <w:t xml:space="preserve">еского паспорта, изготовленного </w:t>
      </w:r>
      <w:r w:rsidRPr="005D1012">
        <w:rPr>
          <w:sz w:val="24"/>
          <w:szCs w:val="24"/>
        </w:rPr>
        <w:t>филиалом ГУП РК «Республиканское бюро технической инвентаризации</w:t>
      </w:r>
      <w:r w:rsidR="0057282F">
        <w:rPr>
          <w:sz w:val="24"/>
          <w:szCs w:val="24"/>
        </w:rPr>
        <w:t>», по состоянию на 03.03.2009</w:t>
      </w:r>
      <w:r w:rsidRPr="005D1012">
        <w:rPr>
          <w:sz w:val="24"/>
          <w:szCs w:val="24"/>
        </w:rPr>
        <w:t>.</w:t>
      </w:r>
    </w:p>
    <w:p w:rsidR="00595E67" w:rsidRDefault="00595E67" w:rsidP="00595E67">
      <w:pPr>
        <w:autoSpaceDE w:val="0"/>
        <w:autoSpaceDN w:val="0"/>
        <w:adjustRightInd w:val="0"/>
        <w:ind w:firstLine="709"/>
        <w:jc w:val="both"/>
        <w:outlineLvl w:val="0"/>
        <w:rPr>
          <w:sz w:val="24"/>
          <w:szCs w:val="24"/>
        </w:rPr>
      </w:pPr>
    </w:p>
    <w:p w:rsidR="00595E67" w:rsidRDefault="00595E67" w:rsidP="00595E67">
      <w:pPr>
        <w:autoSpaceDE w:val="0"/>
        <w:autoSpaceDN w:val="0"/>
        <w:adjustRightInd w:val="0"/>
        <w:ind w:firstLine="709"/>
        <w:jc w:val="both"/>
        <w:outlineLvl w:val="0"/>
        <w:rPr>
          <w:sz w:val="24"/>
          <w:szCs w:val="24"/>
        </w:rPr>
      </w:pPr>
    </w:p>
    <w:p w:rsidR="00595E67" w:rsidRDefault="0057282F" w:rsidP="00595E67">
      <w:pPr>
        <w:autoSpaceDE w:val="0"/>
        <w:autoSpaceDN w:val="0"/>
        <w:adjustRightInd w:val="0"/>
        <w:ind w:firstLine="709"/>
        <w:jc w:val="center"/>
        <w:outlineLvl w:val="0"/>
        <w:rPr>
          <w:rFonts w:eastAsia="Calibri"/>
          <w:sz w:val="28"/>
          <w:szCs w:val="28"/>
        </w:rPr>
      </w:pPr>
      <w:r>
        <w:rPr>
          <w:rFonts w:eastAsia="Calibri"/>
          <w:sz w:val="28"/>
          <w:szCs w:val="28"/>
        </w:rPr>
        <w:t>____________________</w:t>
      </w: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Default="0057282F" w:rsidP="00595E67">
      <w:pPr>
        <w:autoSpaceDE w:val="0"/>
        <w:autoSpaceDN w:val="0"/>
        <w:adjustRightInd w:val="0"/>
        <w:ind w:firstLine="709"/>
        <w:jc w:val="center"/>
        <w:outlineLvl w:val="0"/>
        <w:rPr>
          <w:rFonts w:eastAsia="Calibri"/>
          <w:sz w:val="28"/>
          <w:szCs w:val="28"/>
        </w:rPr>
      </w:pPr>
    </w:p>
    <w:p w:rsidR="0057282F" w:rsidRPr="00EC23D7" w:rsidRDefault="0057282F" w:rsidP="00595E67">
      <w:pPr>
        <w:autoSpaceDE w:val="0"/>
        <w:autoSpaceDN w:val="0"/>
        <w:adjustRightInd w:val="0"/>
        <w:ind w:firstLine="709"/>
        <w:jc w:val="center"/>
        <w:outlineLvl w:val="0"/>
        <w:rPr>
          <w:rFonts w:eastAsia="Calibri"/>
          <w:sz w:val="28"/>
          <w:szCs w:val="28"/>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Новый квартал, д. 34</w:t>
      </w:r>
    </w:p>
    <w:p w:rsidR="00595E67" w:rsidRPr="00925FB0" w:rsidRDefault="00595E67" w:rsidP="00595E67">
      <w:pPr>
        <w:autoSpaceDE w:val="0"/>
        <w:autoSpaceDN w:val="0"/>
        <w:adjustRightInd w:val="0"/>
        <w:ind w:firstLine="567"/>
        <w:jc w:val="center"/>
        <w:rPr>
          <w:sz w:val="28"/>
          <w:szCs w:val="28"/>
        </w:rPr>
      </w:pPr>
    </w:p>
    <w:tbl>
      <w:tblPr>
        <w:tblW w:w="0" w:type="auto"/>
        <w:tblInd w:w="94" w:type="dxa"/>
        <w:tblLook w:val="04A0" w:firstRow="1" w:lastRow="0" w:firstColumn="1" w:lastColumn="0" w:noHBand="0" w:noVBand="1"/>
      </w:tblPr>
      <w:tblGrid>
        <w:gridCol w:w="570"/>
        <w:gridCol w:w="3045"/>
        <w:gridCol w:w="2712"/>
        <w:gridCol w:w="2925"/>
      </w:tblGrid>
      <w:tr w:rsidR="00595E67" w:rsidRPr="00384608"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E67" w:rsidRPr="00384608" w:rsidRDefault="00595E67" w:rsidP="00D66CCD">
            <w:pPr>
              <w:jc w:val="center"/>
              <w:rPr>
                <w:sz w:val="24"/>
                <w:szCs w:val="24"/>
              </w:rPr>
            </w:pPr>
            <w:r w:rsidRPr="00384608">
              <w:rPr>
                <w:sz w:val="24"/>
                <w:szCs w:val="24"/>
              </w:rPr>
              <w:t>I. Общие сведения о многоквартирном доме.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Адрес многоквартирного дома: Усть-Цилемский район, с. Усть-Цильма,                      ул. Новый квартал, д. 34</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Кадастровый номер многоквартирного дома (при его наличии) -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Серия, тип постройки – жилые здания, кирпич</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1989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Степень износа по данным государственного технического учета –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Степень фактического износа – более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Год последнего капитального ремонта -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Реквизиты правового акта о признании многоквартирного дома аварийным и подлежащим сносу</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rPr>
                <w:sz w:val="24"/>
                <w:szCs w:val="24"/>
              </w:rPr>
            </w:pPr>
            <w:r w:rsidRPr="00384608">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Количество нежилых помещений, не входящих в состав общего имущества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4266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куб.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многоквартирного дома с лоджиями, балконами, шкафами, коридорами и лестничными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куб.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641,2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376,1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нежилых помещений (общая площадь нежилых помещений, не входящих в состав общего)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153,2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помещений общего пользования (общая площадь нежилых помещений, не входящих в состав)</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шт.</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Уборочная площадь лестниц (включая межквартирные лестничные площадки)</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37,8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87,8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Уборочная площадь других помещений общего пользования (включая технические этажи)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354,4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Площадь земельного участка, входящего в состав общего имущества многоквартирного дома</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Pr>
                <w:sz w:val="24"/>
                <w:szCs w:val="24"/>
              </w:rPr>
              <w:t>1445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кв. м</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Кадастровый номер земельного участка (при его наличии) -</w:t>
            </w:r>
            <w:r w:rsidR="0057282F">
              <w:rPr>
                <w:sz w:val="24"/>
                <w:szCs w:val="24"/>
              </w:rPr>
              <w:t xml:space="preserve"> </w:t>
            </w:r>
            <w:r w:rsidRPr="001360E7">
              <w:rPr>
                <w:sz w:val="24"/>
                <w:szCs w:val="24"/>
              </w:rPr>
              <w:t>11:13:2001004:414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II. Техническое состояние многоквартирного дома, включая пристройки.</w:t>
            </w:r>
          </w:p>
        </w:tc>
      </w:tr>
      <w:tr w:rsidR="00595E67" w:rsidRPr="00384608" w:rsidTr="00D66CCD">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Техническое состояние элементов общего имущества многоквартирного дома</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Сборный железобетонный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кирпичные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кирпичные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Дощатые, керамическая плитка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тройные створчатые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филенчатые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r>
      <w:tr w:rsidR="00595E67" w:rsidRPr="00384608"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xml:space="preserve">Механическое, </w:t>
            </w:r>
            <w:proofErr w:type="spellStart"/>
            <w:r w:rsidRPr="00384608">
              <w:rPr>
                <w:sz w:val="24"/>
                <w:szCs w:val="24"/>
              </w:rPr>
              <w:t>электри-ческое</w:t>
            </w:r>
            <w:proofErr w:type="spellEnd"/>
            <w:r w:rsidRPr="00384608">
              <w:rPr>
                <w:sz w:val="24"/>
                <w:szCs w:val="24"/>
              </w:rPr>
              <w:t>, санитарно-</w:t>
            </w:r>
            <w:proofErr w:type="spellStart"/>
            <w:r w:rsidRPr="00384608">
              <w:rPr>
                <w:sz w:val="24"/>
                <w:szCs w:val="24"/>
              </w:rPr>
              <w:t>техни</w:t>
            </w:r>
            <w:proofErr w:type="spellEnd"/>
            <w:r w:rsidRPr="00384608">
              <w:rPr>
                <w:sz w:val="24"/>
                <w:szCs w:val="24"/>
              </w:rPr>
              <w:t>-</w:t>
            </w:r>
            <w:proofErr w:type="spellStart"/>
            <w:r w:rsidRPr="00384608">
              <w:rPr>
                <w:sz w:val="24"/>
                <w:szCs w:val="24"/>
              </w:rPr>
              <w:t>ческое</w:t>
            </w:r>
            <w:proofErr w:type="spellEnd"/>
            <w:r w:rsidRPr="00384608">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384608" w:rsidRDefault="00595E67" w:rsidP="00D66CCD">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Внутридомовые инженер-</w:t>
            </w:r>
            <w:proofErr w:type="spellStart"/>
            <w:r w:rsidRPr="00384608">
              <w:rPr>
                <w:sz w:val="24"/>
                <w:szCs w:val="24"/>
              </w:rPr>
              <w:t>ные</w:t>
            </w:r>
            <w:proofErr w:type="spellEnd"/>
            <w:r w:rsidRPr="00384608">
              <w:rPr>
                <w:sz w:val="24"/>
                <w:szCs w:val="24"/>
              </w:rPr>
              <w:t xml:space="preserve"> коммуникации и оборудование для предо-</w:t>
            </w:r>
            <w:proofErr w:type="spellStart"/>
            <w:r w:rsidRPr="00384608">
              <w:rPr>
                <w:sz w:val="24"/>
                <w:szCs w:val="24"/>
              </w:rPr>
              <w:t>ставления</w:t>
            </w:r>
            <w:proofErr w:type="spellEnd"/>
            <w:r w:rsidRPr="00384608">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скрытая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центральное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r w:rsidRPr="00384608">
              <w:rPr>
                <w:sz w:val="24"/>
                <w:szCs w:val="24"/>
              </w:rPr>
              <w:t>удовлетворительное</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r w:rsidRPr="00384608">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center"/>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center"/>
              <w:rPr>
                <w:sz w:val="24"/>
                <w:szCs w:val="24"/>
              </w:rPr>
            </w:pP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 </w:t>
            </w:r>
          </w:p>
        </w:tc>
      </w:tr>
      <w:tr w:rsidR="00595E67" w:rsidRPr="00384608"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384608" w:rsidRDefault="00595E67" w:rsidP="00D66CCD">
            <w:pPr>
              <w:jc w:val="both"/>
              <w:rPr>
                <w:sz w:val="24"/>
                <w:szCs w:val="24"/>
              </w:rPr>
            </w:pPr>
            <w:r w:rsidRPr="00384608">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sidRPr="00384608">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384608" w:rsidRDefault="00595E67" w:rsidP="00D66CCD">
            <w:pPr>
              <w:jc w:val="both"/>
              <w:rPr>
                <w:sz w:val="24"/>
                <w:szCs w:val="24"/>
              </w:rPr>
            </w:pPr>
            <w:r>
              <w:rPr>
                <w:sz w:val="24"/>
                <w:szCs w:val="24"/>
              </w:rPr>
              <w:t>имеются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384608" w:rsidRDefault="00595E67" w:rsidP="00D66CCD">
            <w:pPr>
              <w:jc w:val="both"/>
              <w:rPr>
                <w:sz w:val="24"/>
                <w:szCs w:val="24"/>
              </w:rPr>
            </w:pPr>
          </w:p>
        </w:tc>
      </w:tr>
    </w:tbl>
    <w:p w:rsidR="00595E67" w:rsidRDefault="00595E67" w:rsidP="00595E67">
      <w:pPr>
        <w:tabs>
          <w:tab w:val="left" w:pos="360"/>
          <w:tab w:val="left" w:pos="540"/>
        </w:tabs>
        <w:autoSpaceDE w:val="0"/>
        <w:autoSpaceDN w:val="0"/>
        <w:adjustRightInd w:val="0"/>
        <w:ind w:firstLine="709"/>
        <w:jc w:val="both"/>
        <w:rPr>
          <w:sz w:val="24"/>
          <w:szCs w:val="24"/>
        </w:rPr>
      </w:pPr>
      <w:r w:rsidRPr="005824A6">
        <w:rPr>
          <w:sz w:val="24"/>
          <w:szCs w:val="24"/>
        </w:rPr>
        <w:t>Информация из технического паспорта, изготовленного Жилищно-строительным кооперативом</w:t>
      </w:r>
      <w:r>
        <w:rPr>
          <w:sz w:val="24"/>
          <w:szCs w:val="24"/>
        </w:rPr>
        <w:t>,</w:t>
      </w:r>
      <w:r w:rsidR="0057282F">
        <w:rPr>
          <w:sz w:val="24"/>
          <w:szCs w:val="24"/>
        </w:rPr>
        <w:t xml:space="preserve"> по состоянию на 14.12.200</w:t>
      </w:r>
      <w:r w:rsidRPr="005824A6">
        <w:rPr>
          <w:sz w:val="24"/>
          <w:szCs w:val="24"/>
        </w:rPr>
        <w:t>.</w:t>
      </w:r>
    </w:p>
    <w:p w:rsidR="0057282F" w:rsidRDefault="0057282F" w:rsidP="00595E67">
      <w:pPr>
        <w:tabs>
          <w:tab w:val="left" w:pos="360"/>
          <w:tab w:val="left" w:pos="540"/>
        </w:tabs>
        <w:autoSpaceDE w:val="0"/>
        <w:autoSpaceDN w:val="0"/>
        <w:adjustRightInd w:val="0"/>
        <w:ind w:firstLine="709"/>
        <w:jc w:val="both"/>
        <w:rPr>
          <w:sz w:val="24"/>
          <w:szCs w:val="24"/>
        </w:rPr>
      </w:pPr>
    </w:p>
    <w:p w:rsidR="0057282F" w:rsidRPr="00997891" w:rsidRDefault="0057282F" w:rsidP="00595E67">
      <w:pPr>
        <w:tabs>
          <w:tab w:val="left" w:pos="360"/>
          <w:tab w:val="left" w:pos="540"/>
        </w:tabs>
        <w:autoSpaceDE w:val="0"/>
        <w:autoSpaceDN w:val="0"/>
        <w:adjustRightInd w:val="0"/>
        <w:ind w:firstLine="709"/>
        <w:jc w:val="both"/>
        <w:rPr>
          <w:sz w:val="24"/>
          <w:szCs w:val="24"/>
        </w:rPr>
      </w:pPr>
    </w:p>
    <w:p w:rsidR="00595E67" w:rsidRPr="00E47351" w:rsidRDefault="00595E67" w:rsidP="00595E67">
      <w:pPr>
        <w:autoSpaceDE w:val="0"/>
        <w:autoSpaceDN w:val="0"/>
        <w:adjustRightInd w:val="0"/>
        <w:jc w:val="center"/>
        <w:outlineLvl w:val="0"/>
        <w:rPr>
          <w:rFonts w:eastAsia="Calibri"/>
          <w:sz w:val="28"/>
          <w:szCs w:val="28"/>
        </w:rPr>
      </w:pPr>
      <w:r>
        <w:rPr>
          <w:rFonts w:eastAsia="Calibri"/>
          <w:sz w:val="28"/>
          <w:szCs w:val="28"/>
        </w:rPr>
        <w:t>_____________________</w:t>
      </w:r>
    </w:p>
    <w:p w:rsidR="00595E67" w:rsidRDefault="00595E67"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7282F" w:rsidRDefault="0057282F" w:rsidP="00595E67">
      <w:pPr>
        <w:autoSpaceDE w:val="0"/>
        <w:autoSpaceDN w:val="0"/>
        <w:adjustRightInd w:val="0"/>
        <w:rPr>
          <w:sz w:val="28"/>
          <w:szCs w:val="28"/>
        </w:rPr>
      </w:pPr>
    </w:p>
    <w:p w:rsidR="00595E67" w:rsidRDefault="00595E67" w:rsidP="00595E67">
      <w:pPr>
        <w:numPr>
          <w:ilvl w:val="1"/>
          <w:numId w:val="8"/>
        </w:numPr>
        <w:autoSpaceDE w:val="0"/>
        <w:autoSpaceDN w:val="0"/>
        <w:adjustRightInd w:val="0"/>
        <w:jc w:val="center"/>
        <w:rPr>
          <w:sz w:val="28"/>
          <w:szCs w:val="28"/>
        </w:rPr>
      </w:pPr>
      <w:r>
        <w:rPr>
          <w:sz w:val="28"/>
          <w:szCs w:val="28"/>
        </w:rPr>
        <w:t xml:space="preserve">Состав общего </w:t>
      </w:r>
    </w:p>
    <w:p w:rsidR="00595E67" w:rsidRDefault="00595E67" w:rsidP="00595E67">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Новый квартал, д. 44</w:t>
      </w:r>
    </w:p>
    <w:p w:rsidR="00595E67" w:rsidRDefault="00595E67" w:rsidP="00595E67">
      <w:pPr>
        <w:autoSpaceDE w:val="0"/>
        <w:autoSpaceDN w:val="0"/>
        <w:adjustRightInd w:val="0"/>
        <w:ind w:firstLine="567"/>
        <w:jc w:val="center"/>
        <w:rPr>
          <w:sz w:val="28"/>
          <w:szCs w:val="28"/>
        </w:rPr>
      </w:pPr>
    </w:p>
    <w:tbl>
      <w:tblPr>
        <w:tblW w:w="9530" w:type="dxa"/>
        <w:tblInd w:w="-24" w:type="dxa"/>
        <w:tblLook w:val="04A0" w:firstRow="1" w:lastRow="0" w:firstColumn="1" w:lastColumn="0" w:noHBand="0" w:noVBand="1"/>
      </w:tblPr>
      <w:tblGrid>
        <w:gridCol w:w="704"/>
        <w:gridCol w:w="2779"/>
        <w:gridCol w:w="3430"/>
        <w:gridCol w:w="2619"/>
      </w:tblGrid>
      <w:tr w:rsidR="00595E67" w:rsidRPr="004A5836" w:rsidTr="00D66CCD">
        <w:trPr>
          <w:trHeight w:val="315"/>
        </w:trPr>
        <w:tc>
          <w:tcPr>
            <w:tcW w:w="9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highlight w:val="yellow"/>
              </w:rPr>
            </w:pPr>
            <w:r w:rsidRPr="004A5836">
              <w:rPr>
                <w:sz w:val="24"/>
                <w:szCs w:val="24"/>
              </w:rPr>
              <w:t>I. Общие сведения о многоквартирном доме.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Адрес многоквартирного дома: Усть-Цилемский район, с. Усть-Цильма,                           ул. Новый квартал, д. 44</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Кадастровый номер многоквартирного дома (при его наличии)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3.</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Серия, тип постройки – жилые здания, кирпич</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2004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5.</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Степень износа по данным государственного технического учета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6.</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Степень фактического износа – более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7.</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Год последнего капитального ремонта -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8.</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Реквизиты правового акта о признании многоквартирного дома аварийным и подлежащим сносу</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rPr>
                <w:sz w:val="24"/>
                <w:szCs w:val="24"/>
              </w:rPr>
            </w:pPr>
            <w:r w:rsidRPr="004A5836">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15.</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Количество нежилых помещений, не входящих в состав общего имущества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16.</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Реквизиты правового акта о признании всех жилых помещений в многоквартирном доме непригодными для проживания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17.</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3117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куб.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а)</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многоквартирного дома с лоджиями, балконами, шкафами, коридорами и лестничными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куб.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756,0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442,4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в)</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нежилых помещений (общая площадь нежилых помещений, не входящих в состав общего)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г)</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помещений общего пользования (общая площадь нежилых помещений, не входящих в состав)</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шт.</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21.</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Уборочная площадь лестниц (включая межквартирные лестничные площадки)</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37,8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37,8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23.</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Уборочная площадь других помещений общего пользования (включая технические этажи) </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Площадь земельного участка, входящего в состав общего имущества многоквартирного дома</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кв. м</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25.</w:t>
            </w:r>
          </w:p>
        </w:tc>
        <w:tc>
          <w:tcPr>
            <w:tcW w:w="6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r>
      <w:tr w:rsidR="00595E67" w:rsidRPr="004A5836" w:rsidTr="00D66CCD">
        <w:trPr>
          <w:trHeight w:val="315"/>
        </w:trPr>
        <w:tc>
          <w:tcPr>
            <w:tcW w:w="9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II. Техническое состояние многоквартирного дома, включая пристройки</w:t>
            </w:r>
          </w:p>
        </w:tc>
      </w:tr>
      <w:tr w:rsidR="00595E67" w:rsidRPr="004A5836" w:rsidTr="00D66CCD">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Техническое состояние элементов общего имущества многоквартирного дома</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сборный железобетонный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кирпичные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кирпичные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железобетонные панели</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дощатые, керамическая плитка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Проемы: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тройные створчатые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филенчатые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center"/>
              <w:rPr>
                <w:sz w:val="24"/>
                <w:szCs w:val="24"/>
              </w:rPr>
            </w:pPr>
          </w:p>
        </w:tc>
      </w:tr>
      <w:tr w:rsidR="00595E67" w:rsidRPr="004A5836" w:rsidTr="00D66CCD">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Механическое, </w:t>
            </w:r>
            <w:proofErr w:type="spellStart"/>
            <w:r w:rsidRPr="004A5836">
              <w:rPr>
                <w:sz w:val="24"/>
                <w:szCs w:val="24"/>
              </w:rPr>
              <w:t>электри-ческое</w:t>
            </w:r>
            <w:proofErr w:type="spellEnd"/>
            <w:r w:rsidRPr="004A5836">
              <w:rPr>
                <w:sz w:val="24"/>
                <w:szCs w:val="24"/>
              </w:rPr>
              <w:t>, санитарно-</w:t>
            </w:r>
            <w:r w:rsidRPr="004A5836">
              <w:rPr>
                <w:sz w:val="24"/>
                <w:szCs w:val="24"/>
              </w:rPr>
              <w:lastRenderedPageBreak/>
              <w:t>техническое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лифт</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595E67" w:rsidRPr="004A5836" w:rsidRDefault="00595E67" w:rsidP="00D66CCD">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xml:space="preserve">Внутридомовые </w:t>
            </w:r>
            <w:proofErr w:type="spellStart"/>
            <w:r w:rsidRPr="004A5836">
              <w:rPr>
                <w:sz w:val="24"/>
                <w:szCs w:val="24"/>
              </w:rPr>
              <w:t>инже</w:t>
            </w:r>
            <w:r>
              <w:rPr>
                <w:sz w:val="24"/>
                <w:szCs w:val="24"/>
              </w:rPr>
              <w:t>-</w:t>
            </w:r>
            <w:r w:rsidRPr="004A5836">
              <w:rPr>
                <w:sz w:val="24"/>
                <w:szCs w:val="24"/>
              </w:rPr>
              <w:t>нерные</w:t>
            </w:r>
            <w:proofErr w:type="spellEnd"/>
            <w:r w:rsidRPr="004A5836">
              <w:rPr>
                <w:sz w:val="24"/>
                <w:szCs w:val="24"/>
              </w:rPr>
              <w:t xml:space="preserve"> коммуникации и оборудование для предоставления ком</w:t>
            </w:r>
            <w:r>
              <w:rPr>
                <w:sz w:val="24"/>
                <w:szCs w:val="24"/>
              </w:rPr>
              <w:t>-</w:t>
            </w:r>
            <w:proofErr w:type="spellStart"/>
            <w:r w:rsidRPr="004A5836">
              <w:rPr>
                <w:sz w:val="24"/>
                <w:szCs w:val="24"/>
              </w:rPr>
              <w:t>мунальных</w:t>
            </w:r>
            <w:proofErr w:type="spellEnd"/>
            <w:r w:rsidRPr="004A5836">
              <w:rPr>
                <w:sz w:val="24"/>
                <w:szCs w:val="24"/>
              </w:rPr>
              <w:t xml:space="preserve">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скрытая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центральное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r w:rsidRPr="004A5836">
              <w:rPr>
                <w:sz w:val="24"/>
                <w:szCs w:val="24"/>
              </w:rPr>
              <w:t>удовлетворительное</w:t>
            </w: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r w:rsidRPr="004A5836">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both"/>
              <w:rPr>
                <w:sz w:val="24"/>
                <w:szCs w:val="24"/>
              </w:rPr>
            </w:pPr>
            <w:r w:rsidRPr="004A5836">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p>
        </w:tc>
      </w:tr>
      <w:tr w:rsidR="00595E67" w:rsidRPr="004A5836" w:rsidTr="00D66CCD">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95E67" w:rsidRPr="004A5836" w:rsidRDefault="00595E67" w:rsidP="00D66CCD">
            <w:pPr>
              <w:jc w:val="center"/>
              <w:rPr>
                <w:sz w:val="24"/>
                <w:szCs w:val="24"/>
              </w:rPr>
            </w:pPr>
            <w:r w:rsidRPr="004A5836">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both"/>
              <w:rPr>
                <w:sz w:val="24"/>
                <w:szCs w:val="24"/>
              </w:rPr>
            </w:pPr>
            <w:r w:rsidRPr="004A5836">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595E67" w:rsidRPr="004A5836" w:rsidRDefault="00595E67" w:rsidP="00D66CCD">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595E67" w:rsidRPr="004A5836" w:rsidRDefault="00595E67" w:rsidP="00D66CCD">
            <w:pPr>
              <w:jc w:val="both"/>
              <w:rPr>
                <w:sz w:val="24"/>
                <w:szCs w:val="24"/>
              </w:rPr>
            </w:pPr>
          </w:p>
        </w:tc>
      </w:tr>
    </w:tbl>
    <w:p w:rsidR="00595E67" w:rsidRDefault="00595E67" w:rsidP="00595E67">
      <w:pPr>
        <w:tabs>
          <w:tab w:val="left" w:pos="360"/>
          <w:tab w:val="left" w:pos="540"/>
        </w:tabs>
        <w:autoSpaceDE w:val="0"/>
        <w:autoSpaceDN w:val="0"/>
        <w:adjustRightInd w:val="0"/>
        <w:ind w:firstLine="709"/>
        <w:jc w:val="both"/>
        <w:rPr>
          <w:sz w:val="24"/>
          <w:szCs w:val="24"/>
        </w:rPr>
      </w:pPr>
      <w:r w:rsidRPr="004F66C1">
        <w:rPr>
          <w:sz w:val="24"/>
          <w:szCs w:val="24"/>
        </w:rPr>
        <w:t>Информация из технического паспорта, изготовленного Жилищно-строительным кооперати</w:t>
      </w:r>
      <w:r w:rsidR="0057282F">
        <w:rPr>
          <w:sz w:val="24"/>
          <w:szCs w:val="24"/>
        </w:rPr>
        <w:t>вом по состоянию на 14.12.2004</w:t>
      </w:r>
      <w:r w:rsidRPr="004F66C1">
        <w:rPr>
          <w:sz w:val="24"/>
          <w:szCs w:val="24"/>
        </w:rPr>
        <w:t>.</w:t>
      </w:r>
    </w:p>
    <w:p w:rsidR="00595E67" w:rsidRDefault="00595E67" w:rsidP="00595E67">
      <w:pPr>
        <w:ind w:firstLine="709"/>
        <w:contextualSpacing/>
        <w:jc w:val="both"/>
        <w:rPr>
          <w:sz w:val="28"/>
          <w:szCs w:val="28"/>
        </w:rPr>
      </w:pPr>
    </w:p>
    <w:p w:rsidR="00595E67" w:rsidRPr="004C33B8" w:rsidRDefault="00595E67" w:rsidP="00595E67">
      <w:pPr>
        <w:ind w:firstLine="709"/>
        <w:contextualSpacing/>
        <w:jc w:val="both"/>
        <w:rPr>
          <w:sz w:val="28"/>
          <w:szCs w:val="28"/>
        </w:rPr>
      </w:pPr>
    </w:p>
    <w:p w:rsidR="00997627" w:rsidRPr="0057282F" w:rsidRDefault="00595E67" w:rsidP="0057282F">
      <w:pPr>
        <w:autoSpaceDE w:val="0"/>
        <w:autoSpaceDN w:val="0"/>
        <w:adjustRightInd w:val="0"/>
        <w:jc w:val="center"/>
        <w:outlineLvl w:val="0"/>
        <w:rPr>
          <w:rFonts w:eastAsia="Calibri"/>
          <w:sz w:val="28"/>
          <w:szCs w:val="28"/>
        </w:rPr>
      </w:pPr>
      <w:r>
        <w:rPr>
          <w:rFonts w:eastAsia="Calibri"/>
          <w:sz w:val="28"/>
          <w:szCs w:val="28"/>
        </w:rPr>
        <w:t>_____________________</w:t>
      </w:r>
    </w:p>
    <w:sectPr w:rsidR="00997627" w:rsidRPr="0057282F"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05" w:rsidRDefault="00ED6A05">
      <w:r>
        <w:separator/>
      </w:r>
    </w:p>
  </w:endnote>
  <w:endnote w:type="continuationSeparator" w:id="0">
    <w:p w:rsidR="00ED6A05" w:rsidRDefault="00ED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97" w:rsidRDefault="006A5D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A5D97" w:rsidRDefault="006A5D9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97" w:rsidRDefault="006A5D97">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05" w:rsidRDefault="00ED6A05">
      <w:r>
        <w:separator/>
      </w:r>
    </w:p>
  </w:footnote>
  <w:footnote w:type="continuationSeparator" w:id="0">
    <w:p w:rsidR="00ED6A05" w:rsidRDefault="00ED6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97" w:rsidRDefault="006A5D97"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5D97" w:rsidRDefault="006A5D9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97" w:rsidRDefault="006A5D97"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3220">
      <w:rPr>
        <w:rStyle w:val="a8"/>
        <w:noProof/>
      </w:rPr>
      <w:t>3</w:t>
    </w:r>
    <w:r>
      <w:rPr>
        <w:rStyle w:val="a8"/>
      </w:rPr>
      <w:fldChar w:fldCharType="end"/>
    </w:r>
  </w:p>
  <w:p w:rsidR="006A5D97" w:rsidRDefault="006A5D9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1F17"/>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29210C"/>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C657A8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4C18BA"/>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FD0DBA"/>
    <w:multiLevelType w:val="hybridMultilevel"/>
    <w:tmpl w:val="783E5AF0"/>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52067FC"/>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123DFB"/>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1EA25EC"/>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3AF78FE"/>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CB24617"/>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EFD2CB2"/>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15"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17" w15:restartNumberingAfterBreak="0">
    <w:nsid w:val="4C30250E"/>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851590B"/>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9BF4AB6"/>
    <w:multiLevelType w:val="hybridMultilevel"/>
    <w:tmpl w:val="FCA4A660"/>
    <w:lvl w:ilvl="0" w:tplc="359047FE">
      <w:start w:val="1"/>
      <w:numFmt w:val="decimal"/>
      <w:lvlText w:val="%1."/>
      <w:lvlJc w:val="right"/>
      <w:pPr>
        <w:ind w:left="644" w:hanging="360"/>
      </w:pPr>
      <w:rPr>
        <w:rFonts w:ascii="Times New Roman" w:hAnsi="Times New Roman" w:cs="Times New Roman"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0212D29"/>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290082B"/>
    <w:multiLevelType w:val="hybridMultilevel"/>
    <w:tmpl w:val="439E551C"/>
    <w:lvl w:ilvl="0" w:tplc="73088ACA">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DC543B"/>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57050BD"/>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5A82BC7"/>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62C6715"/>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C931587"/>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8B294D"/>
    <w:multiLevelType w:val="hybridMultilevel"/>
    <w:tmpl w:val="439E551C"/>
    <w:lvl w:ilvl="0" w:tplc="73088ACA">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C96B86"/>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77B79F2"/>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A5305E0"/>
    <w:multiLevelType w:val="hybridMultilevel"/>
    <w:tmpl w:val="3654BDF8"/>
    <w:lvl w:ilvl="0" w:tplc="05A4C388">
      <w:start w:val="1"/>
      <w:numFmt w:val="decimal"/>
      <w:lvlText w:val="%1."/>
      <w:lvlJc w:val="right"/>
      <w:pPr>
        <w:ind w:left="644"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F13832"/>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abstractNum w:abstractNumId="34" w15:restartNumberingAfterBreak="0">
    <w:nsid w:val="7FFD6434"/>
    <w:multiLevelType w:val="hybridMultilevel"/>
    <w:tmpl w:val="9AA2A1EE"/>
    <w:lvl w:ilvl="0" w:tplc="C0A4F44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14"/>
  </w:num>
  <w:num w:numId="3">
    <w:abstractNumId w:val="16"/>
  </w:num>
  <w:num w:numId="4">
    <w:abstractNumId w:val="2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5"/>
  </w:num>
  <w:num w:numId="8">
    <w:abstractNumId w:val="6"/>
  </w:num>
  <w:num w:numId="9">
    <w:abstractNumId w:val="1"/>
  </w:num>
  <w:num w:numId="10">
    <w:abstractNumId w:val="17"/>
  </w:num>
  <w:num w:numId="11">
    <w:abstractNumId w:val="32"/>
  </w:num>
  <w:num w:numId="12">
    <w:abstractNumId w:val="4"/>
  </w:num>
  <w:num w:numId="13">
    <w:abstractNumId w:val="0"/>
  </w:num>
  <w:num w:numId="14">
    <w:abstractNumId w:val="12"/>
  </w:num>
  <w:num w:numId="15">
    <w:abstractNumId w:val="7"/>
  </w:num>
  <w:num w:numId="16">
    <w:abstractNumId w:val="13"/>
  </w:num>
  <w:num w:numId="17">
    <w:abstractNumId w:val="25"/>
  </w:num>
  <w:num w:numId="18">
    <w:abstractNumId w:val="8"/>
  </w:num>
  <w:num w:numId="19">
    <w:abstractNumId w:val="20"/>
  </w:num>
  <w:num w:numId="20">
    <w:abstractNumId w:val="24"/>
  </w:num>
  <w:num w:numId="21">
    <w:abstractNumId w:val="18"/>
  </w:num>
  <w:num w:numId="22">
    <w:abstractNumId w:val="9"/>
  </w:num>
  <w:num w:numId="23">
    <w:abstractNumId w:val="2"/>
  </w:num>
  <w:num w:numId="24">
    <w:abstractNumId w:val="22"/>
  </w:num>
  <w:num w:numId="25">
    <w:abstractNumId w:val="23"/>
  </w:num>
  <w:num w:numId="26">
    <w:abstractNumId w:val="26"/>
  </w:num>
  <w:num w:numId="27">
    <w:abstractNumId w:val="30"/>
  </w:num>
  <w:num w:numId="28">
    <w:abstractNumId w:val="29"/>
  </w:num>
  <w:num w:numId="29">
    <w:abstractNumId w:val="10"/>
  </w:num>
  <w:num w:numId="30">
    <w:abstractNumId w:val="34"/>
  </w:num>
  <w:num w:numId="31">
    <w:abstractNumId w:val="19"/>
  </w:num>
  <w:num w:numId="32">
    <w:abstractNumId w:val="21"/>
  </w:num>
  <w:num w:numId="33">
    <w:abstractNumId w:val="5"/>
  </w:num>
  <w:num w:numId="34">
    <w:abstractNumId w:val="28"/>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6D3"/>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42"/>
    <w:rsid w:val="00066A5A"/>
    <w:rsid w:val="00067D3F"/>
    <w:rsid w:val="0007136B"/>
    <w:rsid w:val="000714BB"/>
    <w:rsid w:val="00072E7B"/>
    <w:rsid w:val="000743FC"/>
    <w:rsid w:val="00074563"/>
    <w:rsid w:val="00074A2E"/>
    <w:rsid w:val="000752C6"/>
    <w:rsid w:val="000761E0"/>
    <w:rsid w:val="00076563"/>
    <w:rsid w:val="00080DC1"/>
    <w:rsid w:val="00080E0A"/>
    <w:rsid w:val="00080E40"/>
    <w:rsid w:val="00081244"/>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1B60"/>
    <w:rsid w:val="00144116"/>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A08"/>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1954"/>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1F9"/>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8E1"/>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0969"/>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AB"/>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975"/>
    <w:rsid w:val="00362E09"/>
    <w:rsid w:val="003632EB"/>
    <w:rsid w:val="00364CD6"/>
    <w:rsid w:val="0036609A"/>
    <w:rsid w:val="00366C4A"/>
    <w:rsid w:val="003672E5"/>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3220"/>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0"/>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7C"/>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ABB"/>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0E36"/>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6ACD"/>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2C6E"/>
    <w:rsid w:val="00524862"/>
    <w:rsid w:val="00526247"/>
    <w:rsid w:val="00527978"/>
    <w:rsid w:val="005310E4"/>
    <w:rsid w:val="00532612"/>
    <w:rsid w:val="00533477"/>
    <w:rsid w:val="00534212"/>
    <w:rsid w:val="005353B8"/>
    <w:rsid w:val="00535593"/>
    <w:rsid w:val="00535C08"/>
    <w:rsid w:val="00536179"/>
    <w:rsid w:val="00536B88"/>
    <w:rsid w:val="00537934"/>
    <w:rsid w:val="00537F38"/>
    <w:rsid w:val="005426B0"/>
    <w:rsid w:val="00543198"/>
    <w:rsid w:val="005432B1"/>
    <w:rsid w:val="00544BFC"/>
    <w:rsid w:val="00545548"/>
    <w:rsid w:val="00551125"/>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282F"/>
    <w:rsid w:val="0057394B"/>
    <w:rsid w:val="005764BC"/>
    <w:rsid w:val="0057755E"/>
    <w:rsid w:val="005829B7"/>
    <w:rsid w:val="00582F11"/>
    <w:rsid w:val="00583962"/>
    <w:rsid w:val="00584A45"/>
    <w:rsid w:val="00584AC7"/>
    <w:rsid w:val="005851E7"/>
    <w:rsid w:val="005858F5"/>
    <w:rsid w:val="00585A70"/>
    <w:rsid w:val="00585F6B"/>
    <w:rsid w:val="00586A4A"/>
    <w:rsid w:val="0058726A"/>
    <w:rsid w:val="00591BEF"/>
    <w:rsid w:val="00592E70"/>
    <w:rsid w:val="0059312D"/>
    <w:rsid w:val="005933CE"/>
    <w:rsid w:val="00595B33"/>
    <w:rsid w:val="00595E67"/>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0D69"/>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1"/>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5D97"/>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3675"/>
    <w:rsid w:val="006C689F"/>
    <w:rsid w:val="006D0CE6"/>
    <w:rsid w:val="006D1769"/>
    <w:rsid w:val="006D3403"/>
    <w:rsid w:val="006D3C7E"/>
    <w:rsid w:val="006D41CF"/>
    <w:rsid w:val="006D46C4"/>
    <w:rsid w:val="006D57C9"/>
    <w:rsid w:val="006D672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F06"/>
    <w:rsid w:val="00707F3F"/>
    <w:rsid w:val="007101D2"/>
    <w:rsid w:val="00712F75"/>
    <w:rsid w:val="0071388C"/>
    <w:rsid w:val="00714439"/>
    <w:rsid w:val="00716691"/>
    <w:rsid w:val="007166C7"/>
    <w:rsid w:val="00717360"/>
    <w:rsid w:val="0071747D"/>
    <w:rsid w:val="007174DA"/>
    <w:rsid w:val="00717BC5"/>
    <w:rsid w:val="007202D5"/>
    <w:rsid w:val="0072142C"/>
    <w:rsid w:val="0072262A"/>
    <w:rsid w:val="00725674"/>
    <w:rsid w:val="00727B52"/>
    <w:rsid w:val="00727E02"/>
    <w:rsid w:val="00730A9D"/>
    <w:rsid w:val="00730AB7"/>
    <w:rsid w:val="007317A2"/>
    <w:rsid w:val="00733A9E"/>
    <w:rsid w:val="00733C5F"/>
    <w:rsid w:val="00734228"/>
    <w:rsid w:val="0073456B"/>
    <w:rsid w:val="007349C3"/>
    <w:rsid w:val="00734F54"/>
    <w:rsid w:val="0073533A"/>
    <w:rsid w:val="00735496"/>
    <w:rsid w:val="0073597C"/>
    <w:rsid w:val="00735A0B"/>
    <w:rsid w:val="00735E25"/>
    <w:rsid w:val="007361F6"/>
    <w:rsid w:val="0073655C"/>
    <w:rsid w:val="00740E33"/>
    <w:rsid w:val="00741923"/>
    <w:rsid w:val="0074231C"/>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0281"/>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6826"/>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B6674"/>
    <w:rsid w:val="007C02DC"/>
    <w:rsid w:val="007C08F7"/>
    <w:rsid w:val="007C22C3"/>
    <w:rsid w:val="007C2E01"/>
    <w:rsid w:val="007C716E"/>
    <w:rsid w:val="007C72A9"/>
    <w:rsid w:val="007D0243"/>
    <w:rsid w:val="007D0D85"/>
    <w:rsid w:val="007D2887"/>
    <w:rsid w:val="007D5141"/>
    <w:rsid w:val="007D564A"/>
    <w:rsid w:val="007D61F3"/>
    <w:rsid w:val="007D6897"/>
    <w:rsid w:val="007D7523"/>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06"/>
    <w:rsid w:val="00810B72"/>
    <w:rsid w:val="00810C4A"/>
    <w:rsid w:val="00811913"/>
    <w:rsid w:val="00811C30"/>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41E"/>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56B5E"/>
    <w:rsid w:val="0096217E"/>
    <w:rsid w:val="009622E4"/>
    <w:rsid w:val="00962864"/>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D85"/>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49D"/>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3FC9"/>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635"/>
    <w:rsid w:val="00A42EF2"/>
    <w:rsid w:val="00A43908"/>
    <w:rsid w:val="00A4563D"/>
    <w:rsid w:val="00A47520"/>
    <w:rsid w:val="00A50914"/>
    <w:rsid w:val="00A50AFA"/>
    <w:rsid w:val="00A50CA7"/>
    <w:rsid w:val="00A52A23"/>
    <w:rsid w:val="00A539DB"/>
    <w:rsid w:val="00A546C7"/>
    <w:rsid w:val="00A54741"/>
    <w:rsid w:val="00A54D97"/>
    <w:rsid w:val="00A54EA6"/>
    <w:rsid w:val="00A55819"/>
    <w:rsid w:val="00A563A8"/>
    <w:rsid w:val="00A606EE"/>
    <w:rsid w:val="00A6083D"/>
    <w:rsid w:val="00A6125F"/>
    <w:rsid w:val="00A62134"/>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D5E"/>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139"/>
    <w:rsid w:val="00AB5879"/>
    <w:rsid w:val="00AB5EDA"/>
    <w:rsid w:val="00AB7BE8"/>
    <w:rsid w:val="00AB7FC9"/>
    <w:rsid w:val="00AC3DEE"/>
    <w:rsid w:val="00AC4D53"/>
    <w:rsid w:val="00AC596D"/>
    <w:rsid w:val="00AC63AE"/>
    <w:rsid w:val="00AC64A9"/>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889"/>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BDD"/>
    <w:rsid w:val="00B660A3"/>
    <w:rsid w:val="00B66229"/>
    <w:rsid w:val="00B66401"/>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01CA"/>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4A4C"/>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6F2F"/>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6B2"/>
    <w:rsid w:val="00CD7E27"/>
    <w:rsid w:val="00CD7FDF"/>
    <w:rsid w:val="00CE00E8"/>
    <w:rsid w:val="00CE05F9"/>
    <w:rsid w:val="00CE102D"/>
    <w:rsid w:val="00CE14B5"/>
    <w:rsid w:val="00CE2714"/>
    <w:rsid w:val="00CE2B3F"/>
    <w:rsid w:val="00CE2C70"/>
    <w:rsid w:val="00CE48E3"/>
    <w:rsid w:val="00CE4F1B"/>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6D09"/>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66CCD"/>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0505D"/>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B61"/>
    <w:rsid w:val="00E80F88"/>
    <w:rsid w:val="00E83A60"/>
    <w:rsid w:val="00E859EF"/>
    <w:rsid w:val="00E87596"/>
    <w:rsid w:val="00E91C14"/>
    <w:rsid w:val="00E93E99"/>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39C"/>
    <w:rsid w:val="00ED6406"/>
    <w:rsid w:val="00ED6A05"/>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2908"/>
    <w:rsid w:val="00F13992"/>
    <w:rsid w:val="00F13DA0"/>
    <w:rsid w:val="00F14B1C"/>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679"/>
    <w:rsid w:val="00FF4CBE"/>
    <w:rsid w:val="00FF5AA4"/>
    <w:rsid w:val="00FF5B05"/>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0A372"/>
  <w15:chartTrackingRefBased/>
  <w15:docId w15:val="{2440EB90-3125-4E37-B8B6-A7EFD24D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uiPriority w:val="99"/>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uiPriority w:val="99"/>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qFormat/>
    <w:rsid w:val="00F572E9"/>
    <w:pPr>
      <w:numPr>
        <w:ilvl w:val="1"/>
      </w:numPr>
      <w:spacing w:after="160" w:line="259" w:lineRule="auto"/>
    </w:pPr>
    <w:rPr>
      <w:rFonts w:ascii="Calibri" w:hAnsi="Calibri"/>
      <w:color w:val="5A5A5A"/>
      <w:spacing w:val="15"/>
      <w:sz w:val="22"/>
      <w:szCs w:val="22"/>
      <w:lang w:eastAsia="en-US"/>
    </w:rPr>
  </w:style>
  <w:style w:type="character" w:styleId="afff5">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6">
    <w:name w:val="Стиль"/>
    <w:basedOn w:val="a2"/>
    <w:next w:val="aff"/>
    <w:link w:val="afff7"/>
    <w:rsid w:val="00F572E9"/>
    <w:pPr>
      <w:jc w:val="center"/>
    </w:pPr>
    <w:rPr>
      <w:b/>
      <w:sz w:val="24"/>
    </w:rPr>
  </w:style>
  <w:style w:type="character" w:customStyle="1" w:styleId="afff7">
    <w:name w:val="Название Знак"/>
    <w:link w:val="afff6"/>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8">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9">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a">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a"/>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b">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c">
    <w:name w:val="Plain Text"/>
    <w:basedOn w:val="a2"/>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d">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e">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
    <w:name w:val="Основной шрифт"/>
    <w:uiPriority w:val="99"/>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0">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uiPriority w:val="99"/>
    <w:rsid w:val="00E80B61"/>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C387-D6B1-4090-A336-07564B95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17</TotalTime>
  <Pages>24</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36123</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10</cp:revision>
  <cp:lastPrinted>2023-08-27T09:43:00Z</cp:lastPrinted>
  <dcterms:created xsi:type="dcterms:W3CDTF">2024-01-23T06:59:00Z</dcterms:created>
  <dcterms:modified xsi:type="dcterms:W3CDTF">2024-04-25T07:23:00Z</dcterms:modified>
</cp:coreProperties>
</file>